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66.png" ContentType="image/png"/>
  <Override PartName="/word/media/rId68.png" ContentType="image/png"/>
  <Override PartName="/word/media/rId70.png" ContentType="image/png"/>
  <Override PartName="/word/media/rId72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docs-目录文件作用详解与关联流程图"/>
      <w:r>
        <w:t xml:space="preserve">docs 目录文件作用详解与关联流程图</w:t>
      </w:r>
      <w:bookmarkEnd w:id="20"/>
    </w:p>
    <w:p>
      <w:pPr>
        <w:pStyle w:val="FirstParagraph"/>
      </w:pPr>
      <w:r>
        <w:t xml:space="preserve">生成日期：2026-07-01</w:t>
      </w:r>
      <w:r>
        <w:br/>
      </w:r>
      <w:r>
        <w:t xml:space="preserve">适用目录：</w:t>
      </w:r>
      <w:r>
        <w:rPr>
          <w:rStyle w:val="VerbatimChar"/>
        </w:rPr>
        <w:t xml:space="preserve">/home/meswork/cnc_wams/web-rtcp-5axis-sim-plan/docs</w:t>
      </w:r>
    </w:p>
    <w:p>
      <w:pPr>
        <w:pStyle w:val="Heading2"/>
      </w:pPr>
      <w:bookmarkStart w:id="21" w:name="文档集定位"/>
      <w:r>
        <w:t xml:space="preserve">1. 文档集定位</w:t>
      </w:r>
      <w:bookmarkEnd w:id="21"/>
    </w:p>
    <w:p>
      <w:pPr>
        <w:pStyle w:val="FirstParagraph"/>
      </w:pPr>
      <w:r>
        <w:rPr>
          <w:rStyle w:val="VerbatimChar"/>
        </w:rPr>
        <w:t xml:space="preserve">docs</w:t>
      </w:r>
      <w:r>
        <w:t xml:space="preserve"> </w:t>
      </w:r>
      <w:r>
        <w:t xml:space="preserve">目录不是单一说明书，而是 Web-RTCP 五轴数控仿真项目的</w:t>
      </w:r>
      <w:r>
        <w:t xml:space="preserve">“</w:t>
      </w:r>
      <w:r>
        <w:t xml:space="preserve">方案、实施、追溯、参考、操作手册、截图证据</w:t>
      </w:r>
      <w:r>
        <w:t xml:space="preserve">”</w:t>
      </w:r>
      <w:r>
        <w:t xml:space="preserve">集合。它承担五类职责：</w:t>
      </w:r>
    </w:p>
    <w:p>
      <w:pPr>
        <w:numPr>
          <w:ilvl w:val="0"/>
          <w:numId w:val="1001"/>
        </w:numPr>
        <w:pStyle w:val="Compact"/>
      </w:pPr>
      <w:r>
        <w:t xml:space="preserve">定义项目要做什么、不能做什么。</w:t>
      </w:r>
    </w:p>
    <w:p>
      <w:pPr>
        <w:numPr>
          <w:ilvl w:val="0"/>
          <w:numId w:val="1001"/>
        </w:numPr>
        <w:pStyle w:val="Compact"/>
      </w:pPr>
      <w:r>
        <w:t xml:space="preserve">把 LinuxCNC 的源码、配置、GUI、HAL、G-code 示例映射到 Web 项目。</w:t>
      </w:r>
    </w:p>
    <w:p>
      <w:pPr>
        <w:numPr>
          <w:ilvl w:val="0"/>
          <w:numId w:val="1001"/>
        </w:numPr>
        <w:pStyle w:val="Compact"/>
      </w:pPr>
      <w:r>
        <w:t xml:space="preserve">指导开发人员按阶段实现 Web UI、WASM runtime、Three.js 可视化、Task/HAL 仿真边界。</w:t>
      </w:r>
    </w:p>
    <w:p>
      <w:pPr>
        <w:numPr>
          <w:ilvl w:val="0"/>
          <w:numId w:val="1001"/>
        </w:numPr>
        <w:pStyle w:val="Compact"/>
      </w:pPr>
      <w:r>
        <w:t xml:space="preserve">记录每一批功能的来源、边界、测试和剩余风险。</w:t>
      </w:r>
    </w:p>
    <w:p>
      <w:pPr>
        <w:numPr>
          <w:ilvl w:val="0"/>
          <w:numId w:val="1001"/>
        </w:numPr>
        <w:pStyle w:val="Compact"/>
      </w:pPr>
      <w:r>
        <w:t xml:space="preserve">给操作人员提供界面使用流程、截图和验证方法。</w:t>
      </w:r>
    </w:p>
    <w:p>
      <w:pPr>
        <w:pStyle w:val="FirstParagraph"/>
      </w:pPr>
      <w:r>
        <w:t xml:space="preserve">推荐阅读顺序：</w:t>
      </w:r>
    </w:p>
    <w:p>
      <w:pPr>
        <w:pStyle w:val="SourceCode"/>
      </w:pPr>
      <w:r>
        <w:rPr>
          <w:rStyle w:val="VerbatimChar"/>
        </w:rPr>
        <w:t xml:space="preserve">implementation-plan.md</w:t>
      </w:r>
      <w:r>
        <w:br/>
      </w:r>
      <w:r>
        <w:rPr>
          <w:rStyle w:val="VerbatimChar"/>
        </w:rPr>
        <w:t xml:space="preserve">  -&gt; technical-roadmap.md</w:t>
      </w:r>
      <w:r>
        <w:br/>
      </w:r>
      <w:r>
        <w:rPr>
          <w:rStyle w:val="VerbatimChar"/>
        </w:rPr>
        <w:t xml:space="preserve">  -&gt; program-implementation-guide.md</w:t>
      </w:r>
      <w:r>
        <w:br/>
      </w:r>
      <w:r>
        <w:rPr>
          <w:rStyle w:val="VerbatimChar"/>
        </w:rPr>
        <w:t xml:space="preserve">  -&gt; native-task-hal-sync-implementation-steps.md</w:t>
      </w:r>
      <w:r>
        <w:br/>
      </w:r>
      <w:r>
        <w:rPr>
          <w:rStyle w:val="VerbatimChar"/>
        </w:rPr>
        <w:t xml:space="preserve">  -&gt; development-continuation.md</w:t>
      </w:r>
      <w:r>
        <w:br/>
      </w:r>
      <w:r>
        <w:rPr>
          <w:rStyle w:val="VerbatimChar"/>
        </w:rPr>
        <w:t xml:space="preserve">  -&gt; traceability-matrix.md</w:t>
      </w:r>
      <w:r>
        <w:br/>
      </w:r>
      <w:r>
        <w:rPr>
          <w:rStyle w:val="VerbatimChar"/>
        </w:rPr>
        <w:t xml:space="preserve">  -&gt; linuxcnc-parity-matrix.md</w:t>
      </w:r>
      <w:r>
        <w:br/>
      </w:r>
      <w:r>
        <w:rPr>
          <w:rStyle w:val="VerbatimChar"/>
        </w:rPr>
        <w:t xml:space="preserve">  -&gt; Web-RTCP五轴数控系统仿真界面操作手册新版.docx</w:t>
      </w:r>
    </w:p>
    <w:p>
      <w:pPr>
        <w:pStyle w:val="FirstParagraph"/>
      </w:pPr>
      <w:r>
        <w:t xml:space="preserve">参考类文档可按需阅读：</w:t>
      </w:r>
    </w:p>
    <w:p>
      <w:pPr>
        <w:pStyle w:val="SourceCode"/>
      </w:pPr>
      <w:r>
        <w:rPr>
          <w:rStyle w:val="VerbatimChar"/>
        </w:rPr>
        <w:t xml:space="preserve">linuxcnc-python-gui-reference.md</w:t>
      </w:r>
      <w:r>
        <w:br/>
      </w:r>
      <w:r>
        <w:rPr>
          <w:rStyle w:val="VerbatimChar"/>
        </w:rPr>
        <w:t xml:space="preserve">linuxcnc-gui-reference-gallery.md</w:t>
      </w:r>
      <w:r>
        <w:br/>
      </w:r>
      <w:r>
        <w:rPr>
          <w:rStyle w:val="VerbatimChar"/>
        </w:rPr>
        <w:t xml:space="preserve">gmoccapy-xyzab-reference.md</w:t>
      </w:r>
      <w:r>
        <w:br/>
      </w:r>
      <w:r>
        <w:rPr>
          <w:rStyle w:val="VerbatimChar"/>
        </w:rPr>
        <w:t xml:space="preserve">manual-assets/*</w:t>
      </w:r>
    </w:p>
    <w:p>
      <w:pPr>
        <w:pStyle w:val="Heading2"/>
      </w:pPr>
      <w:bookmarkStart w:id="22" w:name="文件总览"/>
      <w:r>
        <w:t xml:space="preserve">2. 文件总览</w:t>
      </w:r>
      <w:bookmarkEnd w:id="22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文件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类型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主要作用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当前使用方式</w:t>
            </w:r>
          </w:p>
        </w:tc>
      </w:tr>
      <w:tr>
        <w:tc>
          <w:p>
            <w:pPr>
              <w:pStyle w:val="Compact"/>
              <w:jc w:val="left"/>
            </w:pPr>
            <w:hyperlink r:id="rId23">
              <w:r>
                <w:rPr>
                  <w:rStyle w:val="Hyperlink"/>
                </w:rPr>
                <w:t xml:space="preserve">implementation-plan.md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总体方案</w:t>
            </w:r>
          </w:p>
        </w:tc>
        <w:tc>
          <w:p>
            <w:pPr>
              <w:pStyle w:val="Compact"/>
              <w:jc w:val="left"/>
            </w:pPr>
            <w:r>
              <w:t xml:space="preserve">定义项目定位、当前基线、LinuxCNC 参考案例、总体架构、RTCP 功能边界和阶段计划。</w:t>
            </w:r>
          </w:p>
        </w:tc>
        <w:tc>
          <w:p>
            <w:pPr>
              <w:pStyle w:val="Compact"/>
              <w:jc w:val="left"/>
            </w:pPr>
            <w:r>
              <w:t xml:space="preserve">作为</w:t>
            </w:r>
            <w:r>
              <w:t xml:space="preserve">“</w:t>
            </w:r>
            <w:r>
              <w:t xml:space="preserve">为什么这样做</w:t>
            </w:r>
            <w:r>
              <w:t xml:space="preserve">”</w:t>
            </w:r>
            <w:r>
              <w:t xml:space="preserve">和</w:t>
            </w:r>
            <w:r>
              <w:t xml:space="preserve">“</w:t>
            </w:r>
            <w:r>
              <w:t xml:space="preserve">范围边界</w:t>
            </w:r>
            <w:r>
              <w:t xml:space="preserve">”</w:t>
            </w:r>
            <w:r>
              <w:t xml:space="preserve">的最高层说明。</w:t>
            </w:r>
          </w:p>
        </w:tc>
      </w:tr>
      <w:tr>
        <w:tc>
          <w:p>
            <w:pPr>
              <w:pStyle w:val="Compact"/>
              <w:jc w:val="left"/>
            </w:pPr>
            <w:hyperlink r:id="rId24">
              <w:r>
                <w:rPr>
                  <w:rStyle w:val="Hyperlink"/>
                </w:rPr>
                <w:t xml:space="preserve">technical-roadmap.md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技术路线</w:t>
            </w:r>
          </w:p>
        </w:tc>
        <w:tc>
          <w:p>
            <w:pPr>
              <w:pStyle w:val="Compact"/>
              <w:jc w:val="left"/>
            </w:pPr>
            <w:r>
              <w:t xml:space="preserve">规定技术栈、目录建议、gmoccapy 风格 Web 方案、模块拆分、LinuxCNC 源码接入路线、数据流和里程碑。</w:t>
            </w:r>
          </w:p>
        </w:tc>
        <w:tc>
          <w:p>
            <w:pPr>
              <w:pStyle w:val="Compact"/>
              <w:jc w:val="left"/>
            </w:pPr>
            <w:r>
              <w:t xml:space="preserve">作为架构拆分和里程碑路线图。</w:t>
            </w:r>
          </w:p>
        </w:tc>
      </w:tr>
      <w:tr>
        <w:tc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program-implementation-guide.md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实施指南</w:t>
            </w:r>
          </w:p>
        </w:tc>
        <w:tc>
          <w:p>
            <w:pPr>
              <w:pStyle w:val="Compact"/>
              <w:jc w:val="left"/>
            </w:pPr>
            <w:r>
              <w:t xml:space="preserve">给出具体编程步骤、目录结构、Step 1-11、当前实现状态、禁止事项和开工建议。</w:t>
            </w:r>
          </w:p>
        </w:tc>
        <w:tc>
          <w:p>
            <w:pPr>
              <w:pStyle w:val="Compact"/>
              <w:jc w:val="left"/>
            </w:pPr>
            <w:r>
              <w:t xml:space="preserve">开发时按步骤查阅，避免把 UI fixture 当成 LinuxCNC 语义证明。</w:t>
            </w:r>
          </w:p>
        </w:tc>
      </w:tr>
      <w:tr>
        <w:tc>
          <w:p>
            <w:pPr>
              <w:pStyle w:val="Compact"/>
              <w:jc w:val="left"/>
            </w:pPr>
            <w:hyperlink r:id="rId26">
              <w:r>
                <w:rPr>
                  <w:rStyle w:val="Hyperlink"/>
                </w:rPr>
                <w:t xml:space="preserve">native-task-hal-sync-implementation-steps.md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Task/HAL 专项方案</w:t>
            </w:r>
          </w:p>
        </w:tc>
        <w:tc>
          <w:p>
            <w:pPr>
              <w:pStyle w:val="Compact"/>
              <w:jc w:val="left"/>
            </w:pPr>
            <w:r>
              <w:t xml:space="preserve">详细规划 LinuxCNC task、motion、HAL 同步 runtime 的阶段、源码清单、C ABI、Worker 接线和验收矩阵。</w:t>
            </w:r>
          </w:p>
        </w:tc>
        <w:tc>
          <w:p>
            <w:pPr>
              <w:pStyle w:val="Compact"/>
              <w:jc w:val="left"/>
            </w:pPr>
            <w:r>
              <w:t xml:space="preserve">推进</w:t>
            </w:r>
            <w:r>
              <w:t xml:space="preserve"> </w:t>
            </w:r>
            <w:r>
              <w:rPr>
                <w:rStyle w:val="VerbatimChar"/>
              </w:rPr>
              <w:t xml:space="preserve">nativeTaskReady</w:t>
            </w:r>
            <w:r>
              <w:t xml:space="preserve">、</w:t>
            </w:r>
            <w:r>
              <w:rPr>
                <w:rStyle w:val="VerbatimChar"/>
              </w:rPr>
              <w:t xml:space="preserve">nativeHalSyncReady</w:t>
            </w:r>
            <w:r>
              <w:t xml:space="preserve"> </w:t>
            </w:r>
            <w:r>
              <w:t xml:space="preserve">Web 仿真边界时使用。</w:t>
            </w:r>
          </w:p>
        </w:tc>
      </w:tr>
      <w:tr>
        <w:tc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development-continuation.md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接续/交接文档</w:t>
            </w:r>
          </w:p>
        </w:tc>
        <w:tc>
          <w:p>
            <w:pPr>
              <w:pStyle w:val="Compact"/>
              <w:jc w:val="left"/>
            </w:pPr>
            <w:r>
              <w:t xml:space="preserve">记录 M1 到 M23 的阶段状态、最新基线、后续任务、回归命令和禁止事项。</w:t>
            </w:r>
          </w:p>
        </w:tc>
        <w:tc>
          <w:p>
            <w:pPr>
              <w:pStyle w:val="Compact"/>
              <w:jc w:val="left"/>
            </w:pPr>
            <w:r>
              <w:t xml:space="preserve">每轮开发前确认</w:t>
            </w:r>
            <w:r>
              <w:t xml:space="preserve">“</w:t>
            </w:r>
            <w:r>
              <w:t xml:space="preserve">当前最新状态</w:t>
            </w:r>
            <w:r>
              <w:t xml:space="preserve">”</w:t>
            </w:r>
            <w:r>
              <w:t xml:space="preserve">和必须跑的回归。</w:t>
            </w:r>
          </w:p>
        </w:tc>
      </w:tr>
      <w:tr>
        <w:tc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traceability-matrix.md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追溯矩阵</w:t>
            </w:r>
          </w:p>
        </w:tc>
        <w:tc>
          <w:p>
            <w:pPr>
              <w:pStyle w:val="Compact"/>
              <w:jc w:val="left"/>
            </w:pPr>
            <w:r>
              <w:t xml:space="preserve">把功能、Web 实现位置、LinuxCNC 来源、边界分类、验证方式和每批开发记录串起来。</w:t>
            </w:r>
          </w:p>
        </w:tc>
        <w:tc>
          <w:p>
            <w:pPr>
              <w:pStyle w:val="Compact"/>
              <w:jc w:val="left"/>
            </w:pPr>
            <w:r>
              <w:t xml:space="preserve">做合规追溯、验收和回归审计。</w:t>
            </w:r>
          </w:p>
        </w:tc>
      </w:tr>
      <w:tr>
        <w:tc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external-user-m-tool-db-simulation-plan.md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专项方案</w:t>
            </w:r>
          </w:p>
        </w:tc>
        <w:tc>
          <w:p>
            <w:pPr>
              <w:pStyle w:val="Compact"/>
              <w:jc w:val="left"/>
            </w:pPr>
            <w:r>
              <w:t xml:space="preserve">说明红框</w:t>
            </w:r>
            <w:r>
              <w:t xml:space="preserve"> </w:t>
            </w:r>
            <w:r>
              <w:rPr>
                <w:rStyle w:val="VerbatimChar"/>
              </w:rPr>
              <w:t xml:space="preserve">external user-M/tool DB process</w:t>
            </w:r>
            <w:r>
              <w:t xml:space="preserve"> </w:t>
            </w:r>
            <w:r>
              <w:t xml:space="preserve">如何以 Web 仿真纳入项目，以及 host/native 边界。</w:t>
            </w:r>
          </w:p>
        </w:tc>
        <w:tc>
          <w:p>
            <w:pPr>
              <w:pStyle w:val="Compact"/>
              <w:jc w:val="left"/>
            </w:pPr>
            <w:r>
              <w:t xml:space="preserve">修改 tool DB 或 user-M 白名单前先看。</w:t>
            </w:r>
          </w:p>
        </w:tc>
      </w:tr>
      <w:tr>
        <w:tc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linuxcnc-python-gui-reference.md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GUI 参考说明</w:t>
            </w:r>
          </w:p>
        </w:tc>
        <w:tc>
          <w:p>
            <w:pPr>
              <w:pStyle w:val="Compact"/>
              <w:jc w:val="left"/>
            </w:pPr>
            <w:r>
              <w:t xml:space="preserve">说明 AXIS、vismach、PyVCP、gmoccapy、QtVCP/QtDragon 各自提供哪些界面参考，以及哪些 native GUI 不能直接移植。</w:t>
            </w:r>
          </w:p>
        </w:tc>
        <w:tc>
          <w:p>
            <w:pPr>
              <w:pStyle w:val="Compact"/>
              <w:jc w:val="left"/>
            </w:pPr>
            <w:r>
              <w:t xml:space="preserve">Web UI 和 Three.js 机床模型设计参考。</w:t>
            </w:r>
          </w:p>
        </w:tc>
      </w:tr>
      <w:tr>
        <w:tc>
          <w:p>
            <w:pPr>
              <w:pStyle w:val="Compact"/>
              <w:jc w:val="left"/>
            </w:pPr>
            <w:hyperlink r:id="rId31">
              <w:r>
                <w:rPr>
                  <w:rStyle w:val="Hyperlink"/>
                </w:rPr>
                <w:t xml:space="preserve">linuxcnc-gui-reference-gallery.md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界面图册</w:t>
            </w:r>
          </w:p>
        </w:tc>
        <w:tc>
          <w:p>
            <w:pPr>
              <w:pStyle w:val="Compact"/>
              <w:jc w:val="left"/>
            </w:pPr>
            <w:r>
              <w:t xml:space="preserve">汇总 LinuxCNC 原始界面截图，说明 gmoccapy、QtVismach、AXIS、PyVCP、QtDragon 的参考优先级。</w:t>
            </w:r>
          </w:p>
        </w:tc>
        <w:tc>
          <w:p>
            <w:pPr>
              <w:pStyle w:val="Compact"/>
              <w:jc w:val="left"/>
            </w:pPr>
            <w:r>
              <w:t xml:space="preserve">视觉和布局选型依据。</w:t>
            </w:r>
          </w:p>
        </w:tc>
      </w:tr>
      <w:tr>
        <w:tc>
          <w:p>
            <w:pPr>
              <w:pStyle w:val="Compact"/>
              <w:jc w:val="left"/>
            </w:pPr>
            <w:hyperlink r:id="rId32">
              <w:r>
                <w:rPr>
                  <w:rStyle w:val="Hyperlink"/>
                </w:rPr>
                <w:t xml:space="preserve">linuxcnc-parity-matrix.md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对标矩阵</w:t>
            </w:r>
          </w:p>
        </w:tc>
        <w:tc>
          <w:p>
            <w:pPr>
              <w:pStyle w:val="Compact"/>
              <w:jc w:val="left"/>
            </w:pPr>
            <w:r>
              <w:t xml:space="preserve">记录当前 Web 项目对标的 LinuxCNC 配置、程序、功能和当前边界。</w:t>
            </w:r>
          </w:p>
        </w:tc>
        <w:tc>
          <w:p>
            <w:pPr>
              <w:pStyle w:val="Compact"/>
              <w:jc w:val="left"/>
            </w:pPr>
            <w:r>
              <w:t xml:space="preserve">UI diagnostics 和 Node smoke 的对标说明。</w:t>
            </w:r>
          </w:p>
        </w:tc>
      </w:tr>
      <w:tr>
        <w:tc>
          <w:p>
            <w:pPr>
              <w:pStyle w:val="Compact"/>
              <w:jc w:val="left"/>
            </w:pPr>
            <w:hyperlink r:id="rId33">
              <w:r>
                <w:rPr>
                  <w:rStyle w:val="Hyperlink"/>
                </w:rPr>
                <w:t xml:space="preserve">gmoccapy-xyzab-reference.md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gmoccapy XYZAB 参考</w:t>
            </w:r>
          </w:p>
        </w:tc>
        <w:tc>
          <w:p>
            <w:pPr>
              <w:pStyle w:val="Compact"/>
              <w:jc w:val="left"/>
            </w:pPr>
            <w:r>
              <w:t xml:space="preserve">分析 LinuxCNC</w:t>
            </w:r>
            <w:r>
              <w:t xml:space="preserve"> </w:t>
            </w:r>
            <w:r>
              <w:rPr>
                <w:rStyle w:val="VerbatimChar"/>
              </w:rPr>
              <w:t xml:space="preserve">gmoccapy_XYZAB.ini</w:t>
            </w:r>
            <w:r>
              <w:t xml:space="preserve"> </w:t>
            </w:r>
            <w:r>
              <w:t xml:space="preserve">的启动、NML/HAL 通信、HAL 拓扑、G-code gate 和按钮图标边界。</w:t>
            </w:r>
          </w:p>
        </w:tc>
        <w:tc>
          <w:p>
            <w:pPr>
              <w:pStyle w:val="Compact"/>
              <w:jc w:val="left"/>
            </w:pPr>
            <w:r>
              <w:t xml:space="preserve">作为 gmoccapy/trivkins reference profile，不作为 RTCP 证明。</w:t>
            </w:r>
          </w:p>
        </w:tc>
      </w:tr>
      <w:tr>
        <w:tc>
          <w:p>
            <w:pPr>
              <w:pStyle w:val="Compact"/>
              <w:jc w:val="left"/>
            </w:pPr>
            <w:hyperlink r:id="rId34">
              <w:r>
                <w:rPr>
                  <w:rStyle w:val="Hyperlink"/>
                </w:rPr>
                <w:t xml:space="preserve">Web-RTCP五轴数控系统仿真界面操作手册.docx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Word 操作手册旧版</w:t>
            </w:r>
          </w:p>
        </w:tc>
        <w:tc>
          <w:p>
            <w:pPr>
              <w:pStyle w:val="Compact"/>
              <w:jc w:val="left"/>
            </w:pPr>
            <w:r>
              <w:t xml:space="preserve">面向操作人员，说明系统定位、界面区域、上电/回零、AUTO、MANUAL、MDI、倍率、会话和常见问题。</w:t>
            </w:r>
          </w:p>
        </w:tc>
        <w:tc>
          <w:p>
            <w:pPr>
              <w:pStyle w:val="Compact"/>
              <w:jc w:val="left"/>
            </w:pPr>
            <w:r>
              <w:t xml:space="preserve">旧版用户手册，适合了解基础操作流程。</w:t>
            </w:r>
          </w:p>
        </w:tc>
      </w:tr>
      <w:tr>
        <w:tc>
          <w:p>
            <w:pPr>
              <w:pStyle w:val="Compact"/>
              <w:jc w:val="left"/>
            </w:pPr>
            <w:hyperlink r:id="rId35">
              <w:r>
                <w:rPr>
                  <w:rStyle w:val="Hyperlink"/>
                </w:rPr>
                <w:t xml:space="preserve">Web-RTCP五轴数控系统仿真界面操作手册新版.docx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Word 操作手册新版</w:t>
            </w:r>
          </w:p>
        </w:tc>
        <w:tc>
          <w:p>
            <w:pPr>
              <w:pStyle w:val="Compact"/>
              <w:jc w:val="left"/>
            </w:pPr>
            <w:r>
              <w:t xml:space="preserve">在旧版基础上强化 LinuxCNC 对标、右侧九入口互锁、真实五轴程序来源、项目目录、INI/HAL/tool table/remap 校验和验证记录。</w:t>
            </w:r>
          </w:p>
        </w:tc>
        <w:tc>
          <w:p>
            <w:pPr>
              <w:pStyle w:val="Compact"/>
              <w:jc w:val="left"/>
            </w:pPr>
            <w:r>
              <w:t xml:space="preserve">当前推荐对外使用的操作手册。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.~lock.Web-RTCP五轴数控系统仿真界面操作手册.docx#</w:t>
            </w:r>
          </w:p>
        </w:tc>
        <w:tc>
          <w:p>
            <w:pPr>
              <w:pStyle w:val="Compact"/>
              <w:jc w:val="left"/>
            </w:pPr>
            <w:r>
              <w:t xml:space="preserve">LibreOffice 锁文件</w:t>
            </w:r>
          </w:p>
        </w:tc>
        <w:tc>
          <w:p>
            <w:pPr>
              <w:pStyle w:val="Compact"/>
              <w:jc w:val="left"/>
            </w:pPr>
            <w:r>
              <w:t xml:space="preserve">记录某次 LibreOffice 打开 Word 手册时的用户、主机、时间和配置路径。</w:t>
            </w:r>
          </w:p>
        </w:tc>
        <w:tc>
          <w:p>
            <w:pPr>
              <w:pStyle w:val="Compact"/>
              <w:jc w:val="left"/>
            </w:pPr>
            <w:r>
              <w:t xml:space="preserve">临时文件，不属于项目设计文档，也不应作为功能依据。</w:t>
            </w:r>
          </w:p>
        </w:tc>
      </w:tr>
      <w:tr>
        <w:tc>
          <w:p>
            <w:pPr>
              <w:pStyle w:val="Compact"/>
              <w:jc w:val="left"/>
            </w:pPr>
            <w:hyperlink r:id="rId36">
              <w:r>
                <w:rPr>
                  <w:rStyle w:val="Hyperlink"/>
                </w:rPr>
                <w:t xml:space="preserve">manual-assets/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截图资产目录</w:t>
            </w:r>
          </w:p>
        </w:tc>
        <w:tc>
          <w:p>
            <w:pPr>
              <w:pStyle w:val="Compact"/>
              <w:jc w:val="left"/>
            </w:pPr>
            <w:r>
              <w:t xml:space="preserve">保存操作手册用的界面截图和局部截图。</w:t>
            </w:r>
          </w:p>
        </w:tc>
        <w:tc>
          <w:p>
            <w:pPr>
              <w:pStyle w:val="Compact"/>
              <w:jc w:val="left"/>
            </w:pPr>
            <w:r>
              <w:t xml:space="preserve">用于重建/更新 Word 手册、PDF 手册或网页说明。</w:t>
            </w:r>
          </w:p>
        </w:tc>
      </w:tr>
    </w:tbl>
    <w:p>
      <w:pPr>
        <w:pStyle w:val="Heading2"/>
      </w:pPr>
      <w:bookmarkStart w:id="37" w:name="markdown-文件详细说明"/>
      <w:r>
        <w:t xml:space="preserve">3. Markdown 文件详细说明</w:t>
      </w:r>
      <w:bookmarkEnd w:id="37"/>
    </w:p>
    <w:p>
      <w:pPr>
        <w:pStyle w:val="Heading3"/>
      </w:pPr>
      <w:bookmarkStart w:id="38" w:name="implementation-plan.md"/>
      <w:r>
        <w:t xml:space="preserve">3.1</w:t>
      </w:r>
      <w:r>
        <w:t xml:space="preserve"> </w:t>
      </w:r>
      <w:r>
        <w:rPr>
          <w:rStyle w:val="VerbatimChar"/>
        </w:rPr>
        <w:t xml:space="preserve">implementation-plan.md</w:t>
      </w:r>
      <w:bookmarkEnd w:id="38"/>
    </w:p>
    <w:p>
      <w:pPr>
        <w:pStyle w:val="FirstParagraph"/>
      </w:pPr>
      <w:r>
        <w:t xml:space="preserve">角色：总体实现方案。</w:t>
      </w:r>
    </w:p>
    <w:p>
      <w:pPr>
        <w:pStyle w:val="BodyText"/>
      </w:pPr>
      <w:r>
        <w:t xml:space="preserve">它回答四个问题：</w:t>
      </w:r>
    </w:p>
    <w:p>
      <w:pPr>
        <w:numPr>
          <w:ilvl w:val="0"/>
          <w:numId w:val="1002"/>
        </w:numPr>
        <w:pStyle w:val="Compact"/>
      </w:pPr>
      <w:r>
        <w:t xml:space="preserve">项目是什么：独立 Web 五轴 RTCP 数控仿真界面，不是真实硬实时机床控制器。</w:t>
      </w:r>
    </w:p>
    <w:p>
      <w:pPr>
        <w:numPr>
          <w:ilvl w:val="0"/>
          <w:numId w:val="1002"/>
        </w:numPr>
        <w:pStyle w:val="Compact"/>
      </w:pPr>
      <w:r>
        <w:t xml:space="preserve">现有基础是什么：已有 interpreter WASM、OPFS/session、virtual HAL、AXIS 风格页面、5 轴源码覆盖和案例资产。</w:t>
      </w:r>
    </w:p>
    <w:p>
      <w:pPr>
        <w:numPr>
          <w:ilvl w:val="0"/>
          <w:numId w:val="1002"/>
        </w:numPr>
        <w:pStyle w:val="Compact"/>
      </w:pPr>
      <w:r>
        <w:t xml:space="preserve">参考哪些 LinuxCNC 内容：</w:t>
      </w:r>
      <w:r>
        <w:rPr>
          <w:rStyle w:val="VerbatimChar"/>
        </w:rPr>
        <w:t xml:space="preserve">xyzac-trt</w:t>
      </w:r>
      <w:r>
        <w:t xml:space="preserve">、</w:t>
      </w:r>
      <w:r>
        <w:rPr>
          <w:rStyle w:val="VerbatimChar"/>
        </w:rPr>
        <w:t xml:space="preserve">xyzbc-trt</w:t>
      </w:r>
      <w:r>
        <w:t xml:space="preserve">、bridgemill、table-dual-rotary、</w:t>
      </w:r>
      <w:r>
        <w:rPr>
          <w:rStyle w:val="VerbatimChar"/>
        </w:rPr>
        <w:t xml:space="preserve">trtfuncs.c</w:t>
      </w:r>
      <w:r>
        <w:t xml:space="preserve">、</w:t>
      </w:r>
      <w:r>
        <w:rPr>
          <w:rStyle w:val="VerbatimChar"/>
        </w:rPr>
        <w:t xml:space="preserve">5axiskins.c</w:t>
      </w:r>
      <w:r>
        <w:t xml:space="preserve">、</w:t>
      </w:r>
      <w:r>
        <w:rPr>
          <w:rStyle w:val="VerbatimChar"/>
        </w:rPr>
        <w:t xml:space="preserve">switchkins.c</w:t>
      </w:r>
      <w:r>
        <w:t xml:space="preserve">、Python GUI 和 PyVCP/HAL 配置。</w:t>
      </w:r>
    </w:p>
    <w:p>
      <w:pPr>
        <w:numPr>
          <w:ilvl w:val="0"/>
          <w:numId w:val="1002"/>
        </w:numPr>
        <w:pStyle w:val="Compact"/>
      </w:pPr>
      <w:r>
        <w:t xml:space="preserve">阶段怎么走：从方案文档、Web shell、5 轴 profile、kinematics WASM、RTCP 预览、操作级仿真到发布验证。</w:t>
      </w:r>
    </w:p>
    <w:p>
      <w:pPr>
        <w:pStyle w:val="FirstParagraph"/>
      </w:pPr>
      <w:r>
        <w:t xml:space="preserve">关键内容：</w:t>
      </w:r>
    </w:p>
    <w:p>
      <w:pPr>
        <w:numPr>
          <w:ilvl w:val="0"/>
          <w:numId w:val="1003"/>
        </w:numPr>
        <w:pStyle w:val="Compact"/>
      </w:pPr>
      <w:r>
        <w:t xml:space="preserve">明确浏览器不直接驱动真实伺服、IO 或 Linux kernel realtime ABI。</w:t>
      </w:r>
    </w:p>
    <w:p>
      <w:pPr>
        <w:numPr>
          <w:ilvl w:val="0"/>
          <w:numId w:val="1003"/>
        </w:numPr>
        <w:pStyle w:val="Compact"/>
      </w:pPr>
      <w:r>
        <w:t xml:space="preserve">要求 G-code 解释、canonical event、五轴运动学、remap 语义尽量保持 LinuxCNC-owned。</w:t>
      </w:r>
    </w:p>
    <w:p>
      <w:pPr>
        <w:numPr>
          <w:ilvl w:val="0"/>
          <w:numId w:val="1003"/>
        </w:numPr>
        <w:pStyle w:val="Compact"/>
      </w:pPr>
      <w:r>
        <w:t xml:space="preserve">规定四层架构：Web UI、Web Runtime/Session、LinuxCNC WASM/Source Boundary、Visualization/Playback。</w:t>
      </w:r>
    </w:p>
    <w:p>
      <w:pPr>
        <w:numPr>
          <w:ilvl w:val="0"/>
          <w:numId w:val="1003"/>
        </w:numPr>
        <w:pStyle w:val="Compact"/>
      </w:pPr>
      <w:r>
        <w:t xml:space="preserve">定义</w:t>
      </w:r>
      <w:r>
        <w:t xml:space="preserve"> </w:t>
      </w:r>
      <w:r>
        <w:rPr>
          <w:rStyle w:val="VerbatimChar"/>
        </w:rPr>
        <w:t xml:space="preserve">FiveAxisMotionFrame</w:t>
      </w:r>
      <w:r>
        <w:t xml:space="preserve"> </w:t>
      </w:r>
      <w:r>
        <w:t xml:space="preserve">和</w:t>
      </w:r>
      <w:r>
        <w:t xml:space="preserve"> </w:t>
      </w:r>
      <w:r>
        <w:rPr>
          <w:rStyle w:val="VerbatimChar"/>
        </w:rPr>
        <w:t xml:space="preserve">FiveAxisMachineProfile</w:t>
      </w:r>
      <w:r>
        <w:t xml:space="preserve">。</w:t>
      </w:r>
    </w:p>
    <w:p>
      <w:pPr>
        <w:pStyle w:val="FirstParagraph"/>
      </w:pPr>
      <w:r>
        <w:t xml:space="preserve">读者：</w:t>
      </w:r>
    </w:p>
    <w:p>
      <w:pPr>
        <w:numPr>
          <w:ilvl w:val="0"/>
          <w:numId w:val="1004"/>
        </w:numPr>
        <w:pStyle w:val="Compact"/>
      </w:pPr>
      <w:r>
        <w:t xml:space="preserve">项目负责人用它判断范围。</w:t>
      </w:r>
    </w:p>
    <w:p>
      <w:pPr>
        <w:numPr>
          <w:ilvl w:val="0"/>
          <w:numId w:val="1004"/>
        </w:numPr>
        <w:pStyle w:val="Compact"/>
      </w:pPr>
      <w:r>
        <w:t xml:space="preserve">开发者用它理解架构边界。</w:t>
      </w:r>
    </w:p>
    <w:p>
      <w:pPr>
        <w:numPr>
          <w:ilvl w:val="0"/>
          <w:numId w:val="1004"/>
        </w:numPr>
        <w:pStyle w:val="Compact"/>
      </w:pPr>
      <w:r>
        <w:t xml:space="preserve">测试人员用它判断哪些能力不能被误宣称为完成。</w:t>
      </w:r>
    </w:p>
    <w:p>
      <w:pPr>
        <w:pStyle w:val="Heading3"/>
      </w:pPr>
      <w:bookmarkStart w:id="39" w:name="technical-roadmap.md"/>
      <w:r>
        <w:t xml:space="preserve">3.2</w:t>
      </w:r>
      <w:r>
        <w:t xml:space="preserve"> </w:t>
      </w:r>
      <w:r>
        <w:rPr>
          <w:rStyle w:val="VerbatimChar"/>
        </w:rPr>
        <w:t xml:space="preserve">technical-roadmap.md</w:t>
      </w:r>
      <w:bookmarkEnd w:id="39"/>
    </w:p>
    <w:p>
      <w:pPr>
        <w:pStyle w:val="FirstParagraph"/>
      </w:pPr>
      <w:r>
        <w:t xml:space="preserve">角色：技术路线与模块设计。</w:t>
      </w:r>
    </w:p>
    <w:p>
      <w:pPr>
        <w:pStyle w:val="BodyText"/>
      </w:pPr>
      <w:r>
        <w:t xml:space="preserve">它把总体方案落到工程结构，主要说明：</w:t>
      </w:r>
    </w:p>
    <w:p>
      <w:pPr>
        <w:numPr>
          <w:ilvl w:val="0"/>
          <w:numId w:val="1005"/>
        </w:numPr>
        <w:pStyle w:val="Compact"/>
      </w:pPr>
      <w:r>
        <w:t xml:space="preserve">技术栈：原生 HTML/CSS + TypeScript/JavaScript ES modules、Vite/esbuild、Three.js、Emscripten、OPFS、Node smoke、Playwright/Chromium browser smoke。</w:t>
      </w:r>
    </w:p>
    <w:p>
      <w:pPr>
        <w:numPr>
          <w:ilvl w:val="0"/>
          <w:numId w:val="1005"/>
        </w:numPr>
        <w:pStyle w:val="Compact"/>
      </w:pPr>
      <w:r>
        <w:t xml:space="preserve">不使用 React/Vue/Angular/Svelte 的原因：核心复杂度在 LinuxCNC/WASM、五轴运动学、RTCP 数据流和 Three.js。</w:t>
      </w:r>
    </w:p>
    <w:p>
      <w:pPr>
        <w:numPr>
          <w:ilvl w:val="0"/>
          <w:numId w:val="1005"/>
        </w:numPr>
        <w:pStyle w:val="Compact"/>
      </w:pPr>
      <w:r>
        <w:t xml:space="preserve">推荐目录：</w:t>
      </w:r>
      <w:r>
        <w:rPr>
          <w:rStyle w:val="VerbatimChar"/>
        </w:rPr>
        <w:t xml:space="preserve">app/</w:t>
      </w:r>
      <w:r>
        <w:t xml:space="preserve">、</w:t>
      </w:r>
      <w:r>
        <w:rPr>
          <w:rStyle w:val="VerbatimChar"/>
        </w:rPr>
        <w:t xml:space="preserve">core/linuxcnc_kinematics_wasm/</w:t>
      </w:r>
      <w:r>
        <w:t xml:space="preserve">、</w:t>
      </w:r>
      <w:r>
        <w:rPr>
          <w:rStyle w:val="VerbatimChar"/>
        </w:rPr>
        <w:t xml:space="preserve">tests/</w:t>
      </w:r>
      <w:r>
        <w:t xml:space="preserve">。</w:t>
      </w:r>
    </w:p>
    <w:p>
      <w:pPr>
        <w:numPr>
          <w:ilvl w:val="0"/>
          <w:numId w:val="1005"/>
        </w:numPr>
        <w:pStyle w:val="Compact"/>
      </w:pPr>
      <w:r>
        <w:t xml:space="preserve">gmoccapy 5 轴 Web 化方案：页面布局、组件拆分、状态模型、样式原则。</w:t>
      </w:r>
    </w:p>
    <w:p>
      <w:pPr>
        <w:numPr>
          <w:ilvl w:val="0"/>
          <w:numId w:val="1005"/>
        </w:numPr>
        <w:pStyle w:val="Compact"/>
      </w:pPr>
      <w:r>
        <w:t xml:space="preserve">模块拆分：</w:t>
      </w:r>
      <w:r>
        <w:rPr>
          <w:rStyle w:val="VerbatimChar"/>
        </w:rPr>
        <w:t xml:space="preserve">profiles</w:t>
      </w:r>
      <w:r>
        <w:t xml:space="preserve">、</w:t>
      </w:r>
      <w:r>
        <w:rPr>
          <w:rStyle w:val="VerbatimChar"/>
        </w:rPr>
        <w:t xml:space="preserve">runtime</w:t>
      </w:r>
      <w:r>
        <w:t xml:space="preserve">、</w:t>
      </w:r>
      <w:r>
        <w:rPr>
          <w:rStyle w:val="VerbatimChar"/>
        </w:rPr>
        <w:t xml:space="preserve">linuxcnc_kinematics_wasm</w:t>
      </w:r>
      <w:r>
        <w:t xml:space="preserve">、</w:t>
      </w:r>
      <w:r>
        <w:rPr>
          <w:rStyle w:val="VerbatimChar"/>
        </w:rPr>
        <w:t xml:space="preserve">visualization</w:t>
      </w:r>
      <w:r>
        <w:t xml:space="preserve">、</w:t>
      </w:r>
      <w:r>
        <w:rPr>
          <w:rStyle w:val="VerbatimChar"/>
        </w:rPr>
        <w:t xml:space="preserve">ui</w:t>
      </w:r>
      <w:r>
        <w:t xml:space="preserve">、</w:t>
      </w:r>
      <w:r>
        <w:rPr>
          <w:rStyle w:val="VerbatimChar"/>
        </w:rPr>
        <w:t xml:space="preserve">panel-schema</w:t>
      </w:r>
      <w:r>
        <w:t xml:space="preserve">。</w:t>
      </w:r>
    </w:p>
    <w:p>
      <w:pPr>
        <w:numPr>
          <w:ilvl w:val="0"/>
          <w:numId w:val="1005"/>
        </w:numPr>
        <w:pStyle w:val="Compact"/>
      </w:pPr>
      <w:r>
        <w:t xml:space="preserve">LinuxCNC 源码接入步骤：引用清单、C ABI shim、WASM 编译、Node 验证、Browser 验证、Python GUI 参考验收。</w:t>
      </w:r>
    </w:p>
    <w:p>
      <w:pPr>
        <w:pStyle w:val="FirstParagraph"/>
      </w:pPr>
      <w:r>
        <w:t xml:space="preserve">它和</w:t>
      </w:r>
      <w:r>
        <w:t xml:space="preserve"> </w:t>
      </w:r>
      <w:r>
        <w:rPr>
          <w:rStyle w:val="VerbatimChar"/>
        </w:rPr>
        <w:t xml:space="preserve">implementation-plan.md</w:t>
      </w:r>
      <w:r>
        <w:t xml:space="preserve"> </w:t>
      </w:r>
      <w:r>
        <w:t xml:space="preserve">的关系：</w:t>
      </w:r>
    </w:p>
    <w:p>
      <w:pPr>
        <w:numPr>
          <w:ilvl w:val="0"/>
          <w:numId w:val="1006"/>
        </w:numPr>
        <w:pStyle w:val="Compact"/>
      </w:pPr>
      <w:r>
        <w:rPr>
          <w:rStyle w:val="VerbatimChar"/>
        </w:rPr>
        <w:t xml:space="preserve">implementation-plan.md</w:t>
      </w:r>
      <w:r>
        <w:t xml:space="preserve"> </w:t>
      </w:r>
      <w:r>
        <w:t xml:space="preserve">偏</w:t>
      </w:r>
      <w:r>
        <w:t xml:space="preserve">“</w:t>
      </w:r>
      <w:r>
        <w:t xml:space="preserve">产品与边界</w:t>
      </w:r>
      <w:r>
        <w:t xml:space="preserve">”</w:t>
      </w:r>
      <w:r>
        <w:t xml:space="preserve">。</w:t>
      </w:r>
    </w:p>
    <w:p>
      <w:pPr>
        <w:numPr>
          <w:ilvl w:val="0"/>
          <w:numId w:val="1006"/>
        </w:numPr>
        <w:pStyle w:val="Compact"/>
      </w:pPr>
      <w:r>
        <w:rPr>
          <w:rStyle w:val="VerbatimChar"/>
        </w:rPr>
        <w:t xml:space="preserve">technical-roadmap.md</w:t>
      </w:r>
      <w:r>
        <w:t xml:space="preserve"> </w:t>
      </w:r>
      <w:r>
        <w:t xml:space="preserve">偏</w:t>
      </w:r>
      <w:r>
        <w:t xml:space="preserve">“</w:t>
      </w:r>
      <w:r>
        <w:t xml:space="preserve">工程结构与技术路径</w:t>
      </w:r>
      <w:r>
        <w:t xml:space="preserve">”</w:t>
      </w:r>
      <w:r>
        <w:t xml:space="preserve">。</w:t>
      </w:r>
    </w:p>
    <w:p>
      <w:pPr>
        <w:pStyle w:val="Heading3"/>
      </w:pPr>
      <w:bookmarkStart w:id="40" w:name="program-implementation-guide.md"/>
      <w:r>
        <w:t xml:space="preserve">3.3</w:t>
      </w:r>
      <w:r>
        <w:t xml:space="preserve"> </w:t>
      </w:r>
      <w:r>
        <w:rPr>
          <w:rStyle w:val="VerbatimChar"/>
        </w:rPr>
        <w:t xml:space="preserve">program-implementation-guide.md</w:t>
      </w:r>
      <w:bookmarkEnd w:id="40"/>
    </w:p>
    <w:p>
      <w:pPr>
        <w:pStyle w:val="FirstParagraph"/>
      </w:pPr>
      <w:r>
        <w:t xml:space="preserve">角色：逐步编码指南。</w:t>
      </w:r>
    </w:p>
    <w:p>
      <w:pPr>
        <w:pStyle w:val="BodyText"/>
      </w:pPr>
      <w:r>
        <w:t xml:space="preserve">它面向实际开发，按 Step 拆分：</w:t>
      </w:r>
    </w:p>
    <w:p>
      <w:pPr>
        <w:numPr>
          <w:ilvl w:val="0"/>
          <w:numId w:val="1007"/>
        </w:numPr>
        <w:pStyle w:val="Compact"/>
      </w:pPr>
      <w:r>
        <w:t xml:space="preserve">Step 1：Web shell。</w:t>
      </w:r>
    </w:p>
    <w:p>
      <w:pPr>
        <w:numPr>
          <w:ilvl w:val="0"/>
          <w:numId w:val="1007"/>
        </w:numPr>
        <w:pStyle w:val="Compact"/>
      </w:pPr>
      <w:r>
        <w:t xml:space="preserve">Step 2：状态模型。</w:t>
      </w:r>
    </w:p>
    <w:p>
      <w:pPr>
        <w:numPr>
          <w:ilvl w:val="0"/>
          <w:numId w:val="1007"/>
        </w:numPr>
        <w:pStyle w:val="Compact"/>
      </w:pPr>
      <w:r>
        <w:t xml:space="preserve">Step 3：gmoccapy UI 组件。</w:t>
      </w:r>
    </w:p>
    <w:p>
      <w:pPr>
        <w:numPr>
          <w:ilvl w:val="0"/>
          <w:numId w:val="1007"/>
        </w:numPr>
        <w:pStyle w:val="Compact"/>
      </w:pPr>
      <w:r>
        <w:t xml:space="preserve">Step 4：Three.js 五轴预览。</w:t>
      </w:r>
    </w:p>
    <w:p>
      <w:pPr>
        <w:numPr>
          <w:ilvl w:val="0"/>
          <w:numId w:val="1007"/>
        </w:numPr>
        <w:pStyle w:val="Compact"/>
      </w:pPr>
      <w:r>
        <w:t xml:space="preserve">Step 5：profile 和 panel schema。</w:t>
      </w:r>
    </w:p>
    <w:p>
      <w:pPr>
        <w:numPr>
          <w:ilvl w:val="0"/>
          <w:numId w:val="1007"/>
        </w:numPr>
        <w:pStyle w:val="Compact"/>
      </w:pPr>
      <w:r>
        <w:t xml:space="preserve">Step 6：LinuxCNC adapter。</w:t>
      </w:r>
    </w:p>
    <w:p>
      <w:pPr>
        <w:numPr>
          <w:ilvl w:val="0"/>
          <w:numId w:val="1007"/>
        </w:numPr>
        <w:pStyle w:val="Compact"/>
      </w:pPr>
      <w:r>
        <w:t xml:space="preserve">Step 7：RTCP/kinematics frame。</w:t>
      </w:r>
    </w:p>
    <w:p>
      <w:pPr>
        <w:numPr>
          <w:ilvl w:val="0"/>
          <w:numId w:val="1007"/>
        </w:numPr>
        <w:pStyle w:val="Compact"/>
      </w:pPr>
      <w:r>
        <w:t xml:space="preserve">Step 8：测试和验收。</w:t>
      </w:r>
    </w:p>
    <w:p>
      <w:pPr>
        <w:numPr>
          <w:ilvl w:val="0"/>
          <w:numId w:val="1007"/>
        </w:numPr>
        <w:pStyle w:val="Compact"/>
      </w:pPr>
      <w:r>
        <w:t xml:space="preserve">Step 9：LinuxCNC TP queue timing runtime。</w:t>
      </w:r>
    </w:p>
    <w:p>
      <w:pPr>
        <w:numPr>
          <w:ilvl w:val="0"/>
          <w:numId w:val="1007"/>
        </w:numPr>
        <w:pStyle w:val="Compact"/>
      </w:pPr>
      <w:r>
        <w:t xml:space="preserve">Step 10：Native task/HAL readiness artifact。</w:t>
      </w:r>
    </w:p>
    <w:p>
      <w:pPr>
        <w:numPr>
          <w:ilvl w:val="0"/>
          <w:numId w:val="1007"/>
        </w:numPr>
        <w:pStyle w:val="Compact"/>
      </w:pPr>
      <w:r>
        <w:t xml:space="preserve">Step 11：LinuxCNC source program case coverage。</w:t>
      </w:r>
    </w:p>
    <w:p>
      <w:pPr>
        <w:pStyle w:val="FirstParagraph"/>
      </w:pPr>
      <w:r>
        <w:t xml:space="preserve">这个文件的特点是它同时保存</w:t>
      </w:r>
      <w:r>
        <w:t xml:space="preserve">“</w:t>
      </w:r>
      <w:r>
        <w:t xml:space="preserve">原计划</w:t>
      </w:r>
      <w:r>
        <w:t xml:space="preserve">”</w:t>
      </w:r>
      <w:r>
        <w:t xml:space="preserve">和</w:t>
      </w:r>
      <w:r>
        <w:t xml:space="preserve">“</w:t>
      </w:r>
      <w:r>
        <w:t xml:space="preserve">当前实现状态</w:t>
      </w:r>
      <w:r>
        <w:t xml:space="preserve">”</w:t>
      </w:r>
      <w:r>
        <w:t xml:space="preserve">。例如它会写明某些路径已经实现、某些 runtime 已经 ready、哪些 fallback 只能作为 UI 安全路径，不能作为 LinuxCNC proof。</w:t>
      </w:r>
    </w:p>
    <w:p>
      <w:pPr>
        <w:pStyle w:val="BodyText"/>
      </w:pPr>
      <w:r>
        <w:t xml:space="preserve">维护规则：</w:t>
      </w:r>
    </w:p>
    <w:p>
      <w:pPr>
        <w:numPr>
          <w:ilvl w:val="0"/>
          <w:numId w:val="1008"/>
        </w:numPr>
        <w:pStyle w:val="Compact"/>
      </w:pPr>
      <w:r>
        <w:t xml:space="preserve">新增 runtime 或 UI gate 时，应同步更新此文件的对应 Step。</w:t>
      </w:r>
    </w:p>
    <w:p>
      <w:pPr>
        <w:numPr>
          <w:ilvl w:val="0"/>
          <w:numId w:val="1008"/>
        </w:numPr>
        <w:pStyle w:val="Compact"/>
      </w:pPr>
      <w:r>
        <w:t xml:space="preserve">如果只是记录某批开发结果，也要同时在</w:t>
      </w:r>
      <w:r>
        <w:t xml:space="preserve"> </w:t>
      </w:r>
      <w:r>
        <w:rPr>
          <w:rStyle w:val="VerbatimChar"/>
        </w:rPr>
        <w:t xml:space="preserve">traceability-matrix.md</w:t>
      </w:r>
      <w:r>
        <w:t xml:space="preserve"> </w:t>
      </w:r>
      <w:r>
        <w:t xml:space="preserve">中登记。</w:t>
      </w:r>
    </w:p>
    <w:p>
      <w:pPr>
        <w:pStyle w:val="Heading3"/>
      </w:pPr>
      <w:bookmarkStart w:id="41" w:name="X734509cd056d8af5e2119f898544fc36e8a9c18"/>
      <w:r>
        <w:t xml:space="preserve">3.4</w:t>
      </w:r>
      <w:r>
        <w:t xml:space="preserve"> </w:t>
      </w:r>
      <w:r>
        <w:rPr>
          <w:rStyle w:val="VerbatimChar"/>
        </w:rPr>
        <w:t xml:space="preserve">native-task-hal-sync-implementation-steps.md</w:t>
      </w:r>
      <w:bookmarkEnd w:id="41"/>
    </w:p>
    <w:p>
      <w:pPr>
        <w:pStyle w:val="FirstParagraph"/>
      </w:pPr>
      <w:r>
        <w:t xml:space="preserve">角色：LinuxCNC Task/Motion/HAL 同步 runtime 的专项实施书。</w:t>
      </w:r>
    </w:p>
    <w:p>
      <w:pPr>
        <w:pStyle w:val="BodyText"/>
      </w:pPr>
      <w:r>
        <w:t xml:space="preserve">它围绕两个 blocker 展开：</w:t>
      </w:r>
    </w:p>
    <w:p>
      <w:pPr>
        <w:pStyle w:val="SourceCode"/>
      </w:pPr>
      <w:r>
        <w:rPr>
          <w:rStyle w:val="VerbatimChar"/>
        </w:rPr>
        <w:t xml:space="preserve">nativeTaskReady=false</w:t>
      </w:r>
      <w:r>
        <w:br/>
      </w:r>
      <w:r>
        <w:rPr>
          <w:rStyle w:val="VerbatimChar"/>
        </w:rPr>
        <w:t xml:space="preserve">nativeHalSyncReady=false</w:t>
      </w:r>
    </w:p>
    <w:p>
      <w:pPr>
        <w:pStyle w:val="FirstParagraph"/>
      </w:pPr>
      <w:r>
        <w:t xml:space="preserve">文档目标不是把浏览器变成真实机床控制器，而是建立一个 LinuxCNC 源码拥有语义的 task/HAL 同步仿真 runtime，使 Web UI 能按 LinuxCNC task、motion、HAL 的顺序运行程序、执行 MDI/JOG、同步 HAL pin。</w:t>
      </w:r>
    </w:p>
    <w:p>
      <w:pPr>
        <w:pStyle w:val="BodyText"/>
      </w:pPr>
      <w:r>
        <w:t xml:space="preserve">主要内容：</w:t>
      </w:r>
    </w:p>
    <w:p>
      <w:pPr>
        <w:numPr>
          <w:ilvl w:val="0"/>
          <w:numId w:val="1009"/>
        </w:numPr>
        <w:pStyle w:val="Compact"/>
      </w:pPr>
      <w:r>
        <w:t xml:space="preserve">LinuxCNC 源程序参考清单：</w:t>
      </w:r>
      <w:r>
        <w:rPr>
          <w:rStyle w:val="VerbatimChar"/>
        </w:rPr>
        <w:t xml:space="preserve">task.hh</w:t>
      </w:r>
      <w:r>
        <w:t xml:space="preserve">、</w:t>
      </w:r>
      <w:r>
        <w:rPr>
          <w:rStyle w:val="VerbatimChar"/>
        </w:rPr>
        <w:t xml:space="preserve">emctask.cc</w:t>
      </w:r>
      <w:r>
        <w:t xml:space="preserve">、</w:t>
      </w:r>
      <w:r>
        <w:rPr>
          <w:rStyle w:val="VerbatimChar"/>
        </w:rPr>
        <w:t xml:space="preserve">motion.c</w:t>
      </w:r>
      <w:r>
        <w:t xml:space="preserve">、</w:t>
      </w:r>
      <w:r>
        <w:rPr>
          <w:rStyle w:val="VerbatimChar"/>
        </w:rPr>
        <w:t xml:space="preserve">control.c</w:t>
      </w:r>
      <w:r>
        <w:t xml:space="preserve">、</w:t>
      </w:r>
      <w:r>
        <w:rPr>
          <w:rStyle w:val="VerbatimChar"/>
        </w:rPr>
        <w:t xml:space="preserve">hal_lib.c</w:t>
      </w:r>
      <w:r>
        <w:t xml:space="preserve"> </w:t>
      </w:r>
      <w:r>
        <w:t xml:space="preserve">等。</w:t>
      </w:r>
    </w:p>
    <w:p>
      <w:pPr>
        <w:numPr>
          <w:ilvl w:val="0"/>
          <w:numId w:val="1009"/>
        </w:numPr>
        <w:pStyle w:val="Compact"/>
      </w:pPr>
      <w:r>
        <w:t xml:space="preserve">推荐架构：Web UI -&gt; Worker -&gt;</w:t>
      </w:r>
      <w:r>
        <w:t xml:space="preserve"> </w:t>
      </w:r>
      <w:r>
        <w:rPr>
          <w:rStyle w:val="VerbatimChar"/>
        </w:rPr>
        <w:t xml:space="preserve">linuxcnc_task_hal.wasm</w:t>
      </w:r>
      <w:r>
        <w:t xml:space="preserve"> </w:t>
      </w:r>
      <w:r>
        <w:t xml:space="preserve">-&gt; task loop -&gt; canonical queue -&gt; motion command queue -&gt; deterministic HAL scheduler -&gt; status snapshot。</w:t>
      </w:r>
    </w:p>
    <w:p>
      <w:pPr>
        <w:numPr>
          <w:ilvl w:val="0"/>
          <w:numId w:val="1009"/>
        </w:numPr>
        <w:pStyle w:val="Compact"/>
      </w:pPr>
      <w:r>
        <w:t xml:space="preserve">textbak 和已有 virtual HAL 成果的可复用点。</w:t>
      </w:r>
    </w:p>
    <w:p>
      <w:pPr>
        <w:numPr>
          <w:ilvl w:val="0"/>
          <w:numId w:val="1009"/>
        </w:numPr>
        <w:pStyle w:val="Compact"/>
      </w:pPr>
      <w:r>
        <w:t xml:space="preserve">阶段 0 到阶段 8：source manifest、native probe、HAL runtime、motion sync、task runtime、machine-file session、SWITCHKINS、Worker/store 接线、Full boundary 提升。</w:t>
      </w:r>
    </w:p>
    <w:p>
      <w:pPr>
        <w:numPr>
          <w:ilvl w:val="0"/>
          <w:numId w:val="1009"/>
        </w:numPr>
        <w:pStyle w:val="Compact"/>
      </w:pPr>
      <w:r>
        <w:t xml:space="preserve">C/C++ API 和 WASM C ABI 设计。</w:t>
      </w:r>
    </w:p>
    <w:p>
      <w:pPr>
        <w:numPr>
          <w:ilvl w:val="0"/>
          <w:numId w:val="1009"/>
        </w:numPr>
        <w:pStyle w:val="Compact"/>
      </w:pPr>
      <w:r>
        <w:t xml:space="preserve">Node、Browser、WASM、Native optional proof 的验收矩阵。</w:t>
      </w:r>
    </w:p>
    <w:p>
      <w:pPr>
        <w:pStyle w:val="FirstParagraph"/>
      </w:pPr>
      <w:r>
        <w:t xml:space="preserve">边界重点：</w:t>
      </w:r>
    </w:p>
    <w:p>
      <w:pPr>
        <w:numPr>
          <w:ilvl w:val="0"/>
          <w:numId w:val="1010"/>
        </w:numPr>
        <w:pStyle w:val="Compact"/>
      </w:pPr>
      <w:r>
        <w:rPr>
          <w:rStyle w:val="VerbatimChar"/>
        </w:rPr>
        <w:t xml:space="preserve">nativeTaskReady=true</w:t>
      </w:r>
      <w:r>
        <w:t xml:space="preserve"> </w:t>
      </w:r>
      <w:r>
        <w:t xml:space="preserve">和</w:t>
      </w:r>
      <w:r>
        <w:t xml:space="preserve"> </w:t>
      </w:r>
      <w:r>
        <w:rPr>
          <w:rStyle w:val="VerbatimChar"/>
        </w:rPr>
        <w:t xml:space="preserve">nativeHalSyncReady=true</w:t>
      </w:r>
      <w:r>
        <w:t xml:space="preserve"> </w:t>
      </w:r>
      <w:r>
        <w:t xml:space="preserve">只允许在 Web simulation boundary 内成立。</w:t>
      </w:r>
    </w:p>
    <w:p>
      <w:pPr>
        <w:numPr>
          <w:ilvl w:val="0"/>
          <w:numId w:val="1010"/>
        </w:numPr>
        <w:pStyle w:val="Compact"/>
      </w:pPr>
      <w:r>
        <w:rPr>
          <w:rStyle w:val="VerbatimChar"/>
        </w:rPr>
        <w:t xml:space="preserve">hardwareDrive=false</w:t>
      </w:r>
      <w:r>
        <w:t xml:space="preserve">、</w:t>
      </w:r>
      <w:r>
        <w:rPr>
          <w:rStyle w:val="VerbatimChar"/>
        </w:rPr>
        <w:t xml:space="preserve">hostRealtimeKernel=false</w:t>
      </w:r>
      <w:r>
        <w:t xml:space="preserve">、</w:t>
      </w:r>
      <w:r>
        <w:rPr>
          <w:rStyle w:val="VerbatimChar"/>
        </w:rPr>
        <w:t xml:space="preserve">hostExternalUserMProcessReady=false</w:t>
      </w:r>
      <w:r>
        <w:t xml:space="preserve">、</w:t>
      </w:r>
      <w:r>
        <w:rPr>
          <w:rStyle w:val="VerbatimChar"/>
        </w:rPr>
        <w:t xml:space="preserve">hostToolDbProcessReady=false</w:t>
      </w:r>
      <w:r>
        <w:t xml:space="preserve"> </w:t>
      </w:r>
      <w:r>
        <w:t xml:space="preserve">和</w:t>
      </w:r>
      <w:r>
        <w:t xml:space="preserve"> </w:t>
      </w:r>
      <w:r>
        <w:rPr>
          <w:rStyle w:val="VerbatimChar"/>
        </w:rPr>
        <w:t xml:space="preserve">arbitraryUserMExecution=false</w:t>
      </w:r>
      <w:r>
        <w:t xml:space="preserve"> </w:t>
      </w:r>
      <w:r>
        <w:t xml:space="preserve">必须继续显式显示；</w:t>
      </w:r>
      <w:r>
        <w:rPr>
          <w:rStyle w:val="VerbatimChar"/>
        </w:rPr>
        <w:t xml:space="preserve">externalUserMProcessReady=true</w:t>
      </w:r>
      <w:r>
        <w:t xml:space="preserve">、</w:t>
      </w:r>
      <w:r>
        <w:rPr>
          <w:rStyle w:val="VerbatimChar"/>
        </w:rPr>
        <w:t xml:space="preserve">toolDbProcessReady=true</w:t>
      </w:r>
      <w:r>
        <w:t xml:space="preserve"> </w:t>
      </w:r>
      <w:r>
        <w:t xml:space="preserve">只表示</w:t>
      </w:r>
      <w:r>
        <w:t xml:space="preserve"> </w:t>
      </w:r>
      <w:r>
        <w:rPr>
          <w:rStyle w:val="VerbatimChar"/>
        </w:rPr>
        <w:t xml:space="preserve">web_simulation_only</w:t>
      </w:r>
      <w:r>
        <w:t xml:space="preserve">。</w:t>
      </w:r>
    </w:p>
    <w:p>
      <w:pPr>
        <w:pStyle w:val="Heading3"/>
      </w:pPr>
      <w:bookmarkStart w:id="42" w:name="development-continuation.md"/>
      <w:r>
        <w:t xml:space="preserve">3.5</w:t>
      </w:r>
      <w:r>
        <w:t xml:space="preserve"> </w:t>
      </w:r>
      <w:r>
        <w:rPr>
          <w:rStyle w:val="VerbatimChar"/>
        </w:rPr>
        <w:t xml:space="preserve">development-continuation.md</w:t>
      </w:r>
      <w:bookmarkEnd w:id="42"/>
    </w:p>
    <w:p>
      <w:pPr>
        <w:pStyle w:val="FirstParagraph"/>
      </w:pPr>
      <w:r>
        <w:t xml:space="preserve">角色：开发接续和最新状态基线。</w:t>
      </w:r>
    </w:p>
    <w:p>
      <w:pPr>
        <w:pStyle w:val="BodyText"/>
      </w:pPr>
      <w:r>
        <w:t xml:space="preserve">这个文件是</w:t>
      </w:r>
      <w:r>
        <w:t xml:space="preserve">“</w:t>
      </w:r>
      <w:r>
        <w:t xml:space="preserve">下一轮继续干活时先看这里</w:t>
      </w:r>
      <w:r>
        <w:t xml:space="preserve">”</w:t>
      </w:r>
      <w:r>
        <w:t xml:space="preserve">的文档。它保留了 M1-M17 的历史记录，并在后半部分以</w:t>
      </w:r>
      <w:r>
        <w:t xml:space="preserve">“</w:t>
      </w:r>
      <w:r>
        <w:t xml:space="preserve">最新接续基线</w:t>
      </w:r>
      <w:r>
        <w:t xml:space="preserve">”</w:t>
      </w:r>
      <w:r>
        <w:t xml:space="preserve">重写当前状态。</w:t>
      </w:r>
    </w:p>
    <w:p>
      <w:pPr>
        <w:pStyle w:val="BodyText"/>
      </w:pPr>
      <w:r>
        <w:t xml:space="preserve">重点章节：</w:t>
      </w:r>
    </w:p>
    <w:p>
      <w:pPr>
        <w:numPr>
          <w:ilvl w:val="0"/>
          <w:numId w:val="1011"/>
        </w:numPr>
        <w:pStyle w:val="Compact"/>
      </w:pPr>
      <w:r>
        <w:t xml:space="preserve">当前完成情况：UI shell、profile、kinematics WASM、interpreter WASM、TP queue timing、machine-file staging、task/motion/HAL Web simulation boundary、Three.js、source program coverage、OPFS 降级等。</w:t>
      </w:r>
    </w:p>
    <w:p>
      <w:pPr>
        <w:numPr>
          <w:ilvl w:val="0"/>
          <w:numId w:val="1011"/>
        </w:numPr>
        <w:pStyle w:val="Compact"/>
      </w:pPr>
      <w:r>
        <w:t xml:space="preserve">Three.js 当前状态：明确 Three.js 只消费 LinuxCNC runtime 输出，不解析 G-code，不生成 CNC 运动语义。</w:t>
      </w:r>
    </w:p>
    <w:p>
      <w:pPr>
        <w:numPr>
          <w:ilvl w:val="0"/>
          <w:numId w:val="1011"/>
        </w:numPr>
        <w:pStyle w:val="Compact"/>
      </w:pPr>
      <w:r>
        <w:t xml:space="preserve">M18-M23：native task/HAL audit、真实 LinuxCNC 源程序案例覆盖、Three.js 显示质量、OPFS 降级、Host/native 边界可见性、受控 tool DB/user-M Web 仿真。</w:t>
      </w:r>
    </w:p>
    <w:p>
      <w:pPr>
        <w:numPr>
          <w:ilvl w:val="0"/>
          <w:numId w:val="1011"/>
        </w:numPr>
        <w:pStyle w:val="Compact"/>
      </w:pPr>
      <w:r>
        <w:t xml:space="preserve">每轮必须执行的回归命令。</w:t>
      </w:r>
    </w:p>
    <w:p>
      <w:pPr>
        <w:numPr>
          <w:ilvl w:val="0"/>
          <w:numId w:val="1011"/>
        </w:numPr>
        <w:pStyle w:val="Compact"/>
      </w:pPr>
      <w:r>
        <w:t xml:space="preserve">禁止事项。</w:t>
      </w:r>
    </w:p>
    <w:p>
      <w:pPr>
        <w:pStyle w:val="FirstParagraph"/>
      </w:pPr>
      <w:r>
        <w:t xml:space="preserve">注意事项：</w:t>
      </w:r>
    </w:p>
    <w:p>
      <w:pPr>
        <w:numPr>
          <w:ilvl w:val="0"/>
          <w:numId w:val="1012"/>
        </w:numPr>
        <w:pStyle w:val="Compact"/>
      </w:pPr>
      <w:r>
        <w:t xml:space="preserve">由于它是长期接续文档，章节编号有历史遗留和不连续现象。判断当前工作时应优先看</w:t>
      </w:r>
      <w:r>
        <w:t xml:space="preserve">“</w:t>
      </w:r>
      <w:r>
        <w:t xml:space="preserve">最新接续基线</w:t>
      </w:r>
      <w:r>
        <w:t xml:space="preserve">”</w:t>
      </w:r>
      <w:r>
        <w:t xml:space="preserve">。</w:t>
      </w:r>
    </w:p>
    <w:p>
      <w:pPr>
        <w:numPr>
          <w:ilvl w:val="0"/>
          <w:numId w:val="1012"/>
        </w:numPr>
        <w:pStyle w:val="Compact"/>
      </w:pPr>
      <w:r>
        <w:t xml:space="preserve">它不等同于追溯证据，追溯证据应看</w:t>
      </w:r>
      <w:r>
        <w:t xml:space="preserve"> </w:t>
      </w:r>
      <w:r>
        <w:rPr>
          <w:rStyle w:val="VerbatimChar"/>
        </w:rPr>
        <w:t xml:space="preserve">traceability-matrix.md</w:t>
      </w:r>
      <w:r>
        <w:t xml:space="preserve">。</w:t>
      </w:r>
    </w:p>
    <w:p>
      <w:pPr>
        <w:pStyle w:val="Heading3"/>
      </w:pPr>
      <w:bookmarkStart w:id="43" w:name="traceability-matrix.md"/>
      <w:r>
        <w:t xml:space="preserve">3.6</w:t>
      </w:r>
      <w:r>
        <w:t xml:space="preserve"> </w:t>
      </w:r>
      <w:r>
        <w:rPr>
          <w:rStyle w:val="VerbatimChar"/>
        </w:rPr>
        <w:t xml:space="preserve">traceability-matrix.md</w:t>
      </w:r>
      <w:bookmarkEnd w:id="43"/>
    </w:p>
    <w:p>
      <w:pPr>
        <w:pStyle w:val="FirstParagraph"/>
      </w:pPr>
      <w:r>
        <w:t xml:space="preserve">角色：实现追溯和验收账本。</w:t>
      </w:r>
    </w:p>
    <w:p>
      <w:pPr>
        <w:pStyle w:val="BodyText"/>
      </w:pPr>
      <w:r>
        <w:t xml:space="preserve">它把每个功能回答成五列：</w:t>
      </w:r>
    </w:p>
    <w:p>
      <w:pPr>
        <w:pStyle w:val="SourceCode"/>
      </w:pPr>
      <w:r>
        <w:rPr>
          <w:rStyle w:val="VerbatimChar"/>
        </w:rPr>
        <w:t xml:space="preserve">功能 -&gt; Web 实现位置 -&gt; LinuxCNC 参考 -&gt; 边界分类 -&gt; 验证方式</w:t>
      </w:r>
    </w:p>
    <w:p>
      <w:pPr>
        <w:pStyle w:val="FirstParagraph"/>
      </w:pPr>
      <w:r>
        <w:t xml:space="preserve">它覆盖：</w:t>
      </w:r>
    </w:p>
    <w:p>
      <w:pPr>
        <w:numPr>
          <w:ilvl w:val="0"/>
          <w:numId w:val="1013"/>
        </w:numPr>
        <w:pStyle w:val="Compact"/>
      </w:pPr>
      <w:r>
        <w:t xml:space="preserve">gmoccapy shell、DRO、右侧按钮、底部控制、G-code 当前行。</w:t>
      </w:r>
    </w:p>
    <w:p>
      <w:pPr>
        <w:numPr>
          <w:ilvl w:val="0"/>
          <w:numId w:val="1013"/>
        </w:numPr>
        <w:pStyle w:val="Compact"/>
      </w:pPr>
      <w:r>
        <w:t xml:space="preserve">上电、急停、复位、模式、JOG、MDI、RUN/PAUSE/RESUME/STOP。</w:t>
      </w:r>
    </w:p>
    <w:p>
      <w:pPr>
        <w:numPr>
          <w:ilvl w:val="0"/>
          <w:numId w:val="1013"/>
        </w:numPr>
        <w:pStyle w:val="Compact"/>
      </w:pPr>
      <w:r>
        <w:t xml:space="preserve">LinuxCNC 5 轴源程序 staging 和真实程序案例覆盖。</w:t>
      </w:r>
    </w:p>
    <w:p>
      <w:pPr>
        <w:numPr>
          <w:ilvl w:val="0"/>
          <w:numId w:val="1013"/>
        </w:numPr>
        <w:pStyle w:val="Compact"/>
      </w:pPr>
      <w:r>
        <w:t xml:space="preserve">interpreter WASM、TP WASM、Three.js 预览和执行轨迹。</w:t>
      </w:r>
    </w:p>
    <w:p>
      <w:pPr>
        <w:numPr>
          <w:ilvl w:val="0"/>
          <w:numId w:val="1013"/>
        </w:numPr>
        <w:pStyle w:val="Compact"/>
      </w:pPr>
      <w:r>
        <w:rPr>
          <w:rStyle w:val="VerbatimChar"/>
        </w:rPr>
        <w:t xml:space="preserve">xyzac-trt</w:t>
      </w:r>
      <w:r>
        <w:t xml:space="preserve">、</w:t>
      </w:r>
      <w:r>
        <w:rPr>
          <w:rStyle w:val="VerbatimChar"/>
        </w:rPr>
        <w:t xml:space="preserve">xyzbc-trt</w:t>
      </w:r>
      <w:r>
        <w:t xml:space="preserve">、</w:t>
      </w:r>
      <w:r>
        <w:rPr>
          <w:rStyle w:val="VerbatimChar"/>
        </w:rPr>
        <w:t xml:space="preserve">gmoccapy-xyzab</w:t>
      </w:r>
      <w:r>
        <w:t xml:space="preserve"> </w:t>
      </w:r>
      <w:r>
        <w:t xml:space="preserve">profile。</w:t>
      </w:r>
    </w:p>
    <w:p>
      <w:pPr>
        <w:numPr>
          <w:ilvl w:val="0"/>
          <w:numId w:val="1013"/>
        </w:numPr>
        <w:pStyle w:val="Compact"/>
      </w:pPr>
      <w:r>
        <w:t xml:space="preserve">PyVCP/HAL panel schema。</w:t>
      </w:r>
    </w:p>
    <w:p>
      <w:pPr>
        <w:numPr>
          <w:ilvl w:val="0"/>
          <w:numId w:val="1013"/>
        </w:numPr>
        <w:pStyle w:val="Compact"/>
      </w:pPr>
      <w:r>
        <w:t xml:space="preserve">Full execution boundary audit。</w:t>
      </w:r>
    </w:p>
    <w:p>
      <w:pPr>
        <w:numPr>
          <w:ilvl w:val="0"/>
          <w:numId w:val="1013"/>
        </w:numPr>
        <w:pStyle w:val="Compact"/>
      </w:pPr>
      <w:r>
        <w:t xml:space="preserve">Native task/HAL readiness artifact。</w:t>
      </w:r>
    </w:p>
    <w:p>
      <w:pPr>
        <w:numPr>
          <w:ilvl w:val="0"/>
          <w:numId w:val="1013"/>
        </w:numPr>
        <w:pStyle w:val="Compact"/>
      </w:pPr>
      <w:r>
        <w:t xml:space="preserve">OPFS/session fallback。</w:t>
      </w:r>
    </w:p>
    <w:p>
      <w:pPr>
        <w:numPr>
          <w:ilvl w:val="0"/>
          <w:numId w:val="1013"/>
        </w:numPr>
        <w:pStyle w:val="Compact"/>
      </w:pPr>
      <w:r>
        <w:t xml:space="preserve">tool DB Web 仿真和受控 user-M Web 仿真。</w:t>
      </w:r>
    </w:p>
    <w:p>
      <w:pPr>
        <w:pStyle w:val="FirstParagraph"/>
      </w:pPr>
      <w:r>
        <w:t xml:space="preserve">后半部分按批次记录 M0 到 M23 的开发追溯，包括：</w:t>
      </w:r>
    </w:p>
    <w:p>
      <w:pPr>
        <w:numPr>
          <w:ilvl w:val="0"/>
          <w:numId w:val="1014"/>
        </w:numPr>
        <w:pStyle w:val="Compact"/>
      </w:pPr>
      <w:r>
        <w:t xml:space="preserve">Files changed。</w:t>
      </w:r>
    </w:p>
    <w:p>
      <w:pPr>
        <w:numPr>
          <w:ilvl w:val="0"/>
          <w:numId w:val="1014"/>
        </w:numPr>
        <w:pStyle w:val="Compact"/>
      </w:pPr>
      <w:r>
        <w:t xml:space="preserve">Feature。</w:t>
      </w:r>
    </w:p>
    <w:p>
      <w:pPr>
        <w:numPr>
          <w:ilvl w:val="0"/>
          <w:numId w:val="1014"/>
        </w:numPr>
        <w:pStyle w:val="Compact"/>
      </w:pPr>
      <w:r>
        <w:t xml:space="preserve">LinuxCNC references。</w:t>
      </w:r>
    </w:p>
    <w:p>
      <w:pPr>
        <w:numPr>
          <w:ilvl w:val="0"/>
          <w:numId w:val="1014"/>
        </w:numPr>
        <w:pStyle w:val="Compact"/>
      </w:pPr>
      <w:r>
        <w:t xml:space="preserve">Boundary。</w:t>
      </w:r>
    </w:p>
    <w:p>
      <w:pPr>
        <w:numPr>
          <w:ilvl w:val="0"/>
          <w:numId w:val="1014"/>
        </w:numPr>
        <w:pStyle w:val="Compact"/>
      </w:pPr>
      <w:r>
        <w:t xml:space="preserve">Tests。</w:t>
      </w:r>
    </w:p>
    <w:p>
      <w:pPr>
        <w:numPr>
          <w:ilvl w:val="0"/>
          <w:numId w:val="1014"/>
        </w:numPr>
        <w:pStyle w:val="Compact"/>
      </w:pPr>
      <w:r>
        <w:t xml:space="preserve">Result。</w:t>
      </w:r>
    </w:p>
    <w:p>
      <w:pPr>
        <w:numPr>
          <w:ilvl w:val="0"/>
          <w:numId w:val="1014"/>
        </w:numPr>
        <w:pStyle w:val="Compact"/>
      </w:pPr>
      <w:r>
        <w:t xml:space="preserve">Remaining risk。</w:t>
      </w:r>
    </w:p>
    <w:p>
      <w:pPr>
        <w:numPr>
          <w:ilvl w:val="0"/>
          <w:numId w:val="1014"/>
        </w:numPr>
        <w:pStyle w:val="Compact"/>
      </w:pPr>
      <w:r>
        <w:t xml:space="preserve">Next。</w:t>
      </w:r>
    </w:p>
    <w:p>
      <w:pPr>
        <w:pStyle w:val="FirstParagraph"/>
      </w:pPr>
      <w:r>
        <w:t xml:space="preserve">使用场景：</w:t>
      </w:r>
    </w:p>
    <w:p>
      <w:pPr>
        <w:numPr>
          <w:ilvl w:val="0"/>
          <w:numId w:val="1015"/>
        </w:numPr>
        <w:pStyle w:val="Compact"/>
      </w:pPr>
      <w:r>
        <w:t xml:space="preserve">验收时查</w:t>
      </w:r>
      <w:r>
        <w:t xml:space="preserve">“</w:t>
      </w:r>
      <w:r>
        <w:t xml:space="preserve">某个 UI 功能来自哪个 LinuxCNC 文件</w:t>
      </w:r>
      <w:r>
        <w:t xml:space="preserve">”</w:t>
      </w:r>
      <w:r>
        <w:t xml:space="preserve">。</w:t>
      </w:r>
    </w:p>
    <w:p>
      <w:pPr>
        <w:numPr>
          <w:ilvl w:val="0"/>
          <w:numId w:val="1015"/>
        </w:numPr>
        <w:pStyle w:val="Compact"/>
      </w:pPr>
      <w:r>
        <w:t xml:space="preserve">修改代码后查</w:t>
      </w:r>
      <w:r>
        <w:t xml:space="preserve">“</w:t>
      </w:r>
      <w:r>
        <w:t xml:space="preserve">应该补哪条追溯记录</w:t>
      </w:r>
      <w:r>
        <w:t xml:space="preserve">”</w:t>
      </w:r>
      <w:r>
        <w:t xml:space="preserve">。</w:t>
      </w:r>
    </w:p>
    <w:p>
      <w:pPr>
        <w:numPr>
          <w:ilvl w:val="0"/>
          <w:numId w:val="1015"/>
        </w:numPr>
        <w:pStyle w:val="Compact"/>
      </w:pPr>
      <w:r>
        <w:t xml:space="preserve">发现文档声称过高时，用边界分类纠偏。</w:t>
      </w:r>
    </w:p>
    <w:p>
      <w:pPr>
        <w:pStyle w:val="Heading3"/>
      </w:pPr>
      <w:bookmarkStart w:id="44" w:name="Xae477d1ddca5fd3a9916817df9523dea246729a"/>
      <w:r>
        <w:t xml:space="preserve">3.7</w:t>
      </w:r>
      <w:r>
        <w:t xml:space="preserve"> </w:t>
      </w:r>
      <w:r>
        <w:rPr>
          <w:rStyle w:val="VerbatimChar"/>
        </w:rPr>
        <w:t xml:space="preserve">external-user-m-tool-db-simulation-plan.md</w:t>
      </w:r>
      <w:bookmarkEnd w:id="44"/>
    </w:p>
    <w:p>
      <w:pPr>
        <w:pStyle w:val="FirstParagraph"/>
      </w:pPr>
      <w:r>
        <w:t xml:space="preserve">角色：红框</w:t>
      </w:r>
      <w:r>
        <w:t xml:space="preserve"> </w:t>
      </w:r>
      <w:r>
        <w:rPr>
          <w:rStyle w:val="VerbatimChar"/>
        </w:rPr>
        <w:t xml:space="preserve">external user-M/tool DB process</w:t>
      </w:r>
      <w:r>
        <w:t xml:space="preserve"> </w:t>
      </w:r>
      <w:r>
        <w:t xml:space="preserve">的专项设计与实施边界文档。</w:t>
      </w:r>
    </w:p>
    <w:p>
      <w:pPr>
        <w:pStyle w:val="BodyText"/>
      </w:pPr>
      <w:r>
        <w:t xml:space="preserve">它说明：</w:t>
      </w:r>
    </w:p>
    <w:p>
      <w:pPr>
        <w:numPr>
          <w:ilvl w:val="0"/>
          <w:numId w:val="1016"/>
        </w:numPr>
        <w:pStyle w:val="Compact"/>
      </w:pPr>
      <w:r>
        <w:t xml:space="preserve">为什么该能力不能作为任意 host 进程执行；</w:t>
      </w:r>
    </w:p>
    <w:p>
      <w:pPr>
        <w:numPr>
          <w:ilvl w:val="0"/>
          <w:numId w:val="1016"/>
        </w:numPr>
        <w:pStyle w:val="Compact"/>
      </w:pPr>
      <w:r>
        <w:t xml:space="preserve">tool DB Web/WASM 仿真如何读取 staged</w:t>
      </w:r>
      <w:r>
        <w:t xml:space="preserve"> </w:t>
      </w:r>
      <w:r>
        <w:rPr>
          <w:rStyle w:val="VerbatimChar"/>
        </w:rPr>
        <w:t xml:space="preserve">tool.tbl</w:t>
      </w:r>
      <w:r>
        <w:t xml:space="preserve">、保存到 OPFS/memory fallback，并接入</w:t>
      </w:r>
      <w:r>
        <w:t xml:space="preserve"> </w:t>
      </w:r>
      <w:r>
        <w:rPr>
          <w:rStyle w:val="VerbatimChar"/>
        </w:rPr>
        <w:t xml:space="preserve">Tn/M6/G43/M61</w:t>
      </w:r>
      <w:r>
        <w:t xml:space="preserve">；</w:t>
      </w:r>
    </w:p>
    <w:p>
      <w:pPr>
        <w:numPr>
          <w:ilvl w:val="0"/>
          <w:numId w:val="1016"/>
        </w:numPr>
        <w:pStyle w:val="Compact"/>
      </w:pPr>
      <w:r>
        <w:t xml:space="preserve">受控 user-M 仿真如何只允许白名单</w:t>
      </w:r>
      <w:r>
        <w:t xml:space="preserve"> </w:t>
      </w:r>
      <w:r>
        <w:rPr>
          <w:rStyle w:val="VerbatimChar"/>
        </w:rPr>
        <w:t xml:space="preserve">M128/M129/M428/M429/M430</w:t>
      </w:r>
      <w:r>
        <w:t xml:space="preserve">；</w:t>
      </w:r>
    </w:p>
    <w:p>
      <w:pPr>
        <w:numPr>
          <w:ilvl w:val="0"/>
          <w:numId w:val="1016"/>
        </w:numPr>
        <w:pStyle w:val="Compact"/>
      </w:pPr>
      <w:r>
        <w:t xml:space="preserve">UI 和 full boundary 如何显示</w:t>
      </w:r>
      <w:r>
        <w:t xml:space="preserve"> </w:t>
      </w:r>
      <w:r>
        <w:rPr>
          <w:rStyle w:val="VerbatimChar"/>
        </w:rPr>
        <w:t xml:space="preserve">toolDbProcessReady=true for web_simulation_only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externalUserMProcessReady=true for web_simulation_only</w:t>
      </w:r>
      <w:r>
        <w:t xml:space="preserve">；</w:t>
      </w:r>
    </w:p>
    <w:p>
      <w:pPr>
        <w:numPr>
          <w:ilvl w:val="0"/>
          <w:numId w:val="1016"/>
        </w:numPr>
        <w:pStyle w:val="Compact"/>
      </w:pPr>
      <w:r>
        <w:t xml:space="preserve">host tool DB process、host external user-M process、任意系统脚本执行仍为 false。</w:t>
      </w:r>
    </w:p>
    <w:p>
      <w:pPr>
        <w:pStyle w:val="Heading3"/>
      </w:pPr>
      <w:bookmarkStart w:id="45" w:name="linuxcnc-python-gui-reference.md"/>
      <w:r>
        <w:t xml:space="preserve">3.8</w:t>
      </w:r>
      <w:r>
        <w:t xml:space="preserve"> </w:t>
      </w:r>
      <w:r>
        <w:rPr>
          <w:rStyle w:val="VerbatimChar"/>
        </w:rPr>
        <w:t xml:space="preserve">linuxcnc-python-gui-reference.md</w:t>
      </w:r>
      <w:bookmarkEnd w:id="45"/>
    </w:p>
    <w:p>
      <w:pPr>
        <w:pStyle w:val="FirstParagraph"/>
      </w:pPr>
      <w:r>
        <w:t xml:space="preserve">角色：LinuxCNC Python GUI 到 Web 的转换指南。</w:t>
      </w:r>
    </w:p>
    <w:p>
      <w:pPr>
        <w:pStyle w:val="BodyText"/>
      </w:pPr>
      <w:r>
        <w:t xml:space="preserve">它逐项说明：</w:t>
      </w:r>
    </w:p>
    <w:p>
      <w:pPr>
        <w:numPr>
          <w:ilvl w:val="0"/>
          <w:numId w:val="1017"/>
        </w:numPr>
        <w:pStyle w:val="Compact"/>
      </w:pPr>
      <w:r>
        <w:t xml:space="preserve">AXIS：菜单、工具栏、Manual/MDI、Preview、DRO、G-code 当前行、高亮和状态栏。</w:t>
      </w:r>
    </w:p>
    <w:p>
      <w:pPr>
        <w:numPr>
          <w:ilvl w:val="0"/>
          <w:numId w:val="1017"/>
        </w:numPr>
        <w:pStyle w:val="Compact"/>
      </w:pPr>
      <w:r>
        <w:t xml:space="preserve">vismach：机床几何树、</w:t>
      </w:r>
      <w:r>
        <w:rPr>
          <w:rStyle w:val="VerbatimChar"/>
        </w:rPr>
        <w:t xml:space="preserve">Translate</w:t>
      </w:r>
      <w:r>
        <w:t xml:space="preserve">、</w:t>
      </w:r>
      <w:r>
        <w:rPr>
          <w:rStyle w:val="VerbatimChar"/>
        </w:rPr>
        <w:t xml:space="preserve">Rotate</w:t>
      </w:r>
      <w:r>
        <w:t xml:space="preserve">、</w:t>
      </w:r>
      <w:r>
        <w:rPr>
          <w:rStyle w:val="VerbatimChar"/>
        </w:rPr>
        <w:t xml:space="preserve">HalTranslate</w:t>
      </w:r>
      <w:r>
        <w:t xml:space="preserve">、</w:t>
      </w:r>
      <w:r>
        <w:rPr>
          <w:rStyle w:val="VerbatimChar"/>
        </w:rPr>
        <w:t xml:space="preserve">HalRotate</w:t>
      </w:r>
      <w:r>
        <w:t xml:space="preserve">、工作台/转台/主轴/刀具层级。</w:t>
      </w:r>
    </w:p>
    <w:p>
      <w:pPr>
        <w:numPr>
          <w:ilvl w:val="0"/>
          <w:numId w:val="1017"/>
        </w:numPr>
        <w:pStyle w:val="Compact"/>
      </w:pPr>
      <w:r>
        <w:t xml:space="preserve">PyVCP：</w:t>
      </w:r>
      <w:r>
        <w:rPr>
          <w:rStyle w:val="VerbatimChar"/>
        </w:rPr>
        <w:t xml:space="preserve">SWITCHKINS</w:t>
      </w:r>
      <w:r>
        <w:t xml:space="preserve">、</w:t>
      </w:r>
      <w:r>
        <w:rPr>
          <w:rStyle w:val="VerbatimChar"/>
        </w:rPr>
        <w:t xml:space="preserve">IDENTITY</w:t>
      </w:r>
      <w:r>
        <w:t xml:space="preserve">、</w:t>
      </w:r>
      <w:r>
        <w:rPr>
          <w:rStyle w:val="VerbatimChar"/>
        </w:rPr>
        <w:t xml:space="preserve">TCP:XYZAC</w:t>
      </w:r>
      <w:r>
        <w:t xml:space="preserve">、</w:t>
      </w:r>
      <w:r>
        <w:rPr>
          <w:rStyle w:val="VerbatimChar"/>
        </w:rPr>
        <w:t xml:space="preserve">TCP:XYZBC</w:t>
      </w:r>
      <w:r>
        <w:t xml:space="preserve">、</w:t>
      </w:r>
      <w:r>
        <w:rPr>
          <w:rStyle w:val="VerbatimChar"/>
        </w:rPr>
        <w:t xml:space="preserve">USERK</w:t>
      </w:r>
      <w:r>
        <w:t xml:space="preserve">、joint 数值和 HAL pin 绑定。</w:t>
      </w:r>
    </w:p>
    <w:p>
      <w:pPr>
        <w:numPr>
          <w:ilvl w:val="0"/>
          <w:numId w:val="1017"/>
        </w:numPr>
        <w:pStyle w:val="Compact"/>
      </w:pPr>
      <w:r>
        <w:t xml:space="preserve">gmoccapy：大按钮、jog increment、override、右侧嵌入面板、多轴状态。</w:t>
      </w:r>
    </w:p>
    <w:p>
      <w:pPr>
        <w:numPr>
          <w:ilvl w:val="0"/>
          <w:numId w:val="1017"/>
        </w:numPr>
        <w:pStyle w:val="Compact"/>
      </w:pPr>
      <w:r>
        <w:t xml:space="preserve">QtVCP/QtDragon：现代 CNC 操作屏、状态区、工具区、探测区、大屏布局。</w:t>
      </w:r>
    </w:p>
    <w:p>
      <w:pPr>
        <w:pStyle w:val="FirstParagraph"/>
      </w:pPr>
      <w:r>
        <w:t xml:space="preserve">关键边界：</w:t>
      </w:r>
    </w:p>
    <w:p>
      <w:pPr>
        <w:pStyle w:val="SourceCode"/>
      </w:pPr>
      <w:r>
        <w:rPr>
          <w:rStyle w:val="VerbatimChar"/>
        </w:rPr>
        <w:t xml:space="preserve">Python GUI 是界面和结构参考，不是浏览器 runtime 依赖。</w:t>
      </w:r>
    </w:p>
    <w:p>
      <w:pPr>
        <w:pStyle w:val="FirstParagraph"/>
      </w:pPr>
      <w:r>
        <w:t xml:space="preserve">不直接移植：</w:t>
      </w:r>
    </w:p>
    <w:p>
      <w:pPr>
        <w:numPr>
          <w:ilvl w:val="0"/>
          <w:numId w:val="1018"/>
        </w:numPr>
        <w:pStyle w:val="Compact"/>
      </w:pPr>
      <w:r>
        <w:t xml:space="preserve">Tkinter 主循环。</w:t>
      </w:r>
    </w:p>
    <w:p>
      <w:pPr>
        <w:numPr>
          <w:ilvl w:val="0"/>
          <w:numId w:val="1018"/>
        </w:numPr>
        <w:pStyle w:val="Compact"/>
      </w:pPr>
      <w:r>
        <w:rPr>
          <w:rStyle w:val="VerbatimChar"/>
        </w:rPr>
        <w:t xml:space="preserve">rs274.OpenGLTk</w:t>
      </w:r>
      <w:r>
        <w:t xml:space="preserve">。</w:t>
      </w:r>
    </w:p>
    <w:p>
      <w:pPr>
        <w:numPr>
          <w:ilvl w:val="0"/>
          <w:numId w:val="1018"/>
        </w:numPr>
        <w:pStyle w:val="Compact"/>
      </w:pPr>
      <w:r>
        <w:t xml:space="preserve">PyQt/QTVCP native widget。</w:t>
      </w:r>
    </w:p>
    <w:p>
      <w:pPr>
        <w:numPr>
          <w:ilvl w:val="0"/>
          <w:numId w:val="1018"/>
        </w:numPr>
        <w:pStyle w:val="Compact"/>
      </w:pPr>
      <w:r>
        <w:t xml:space="preserve">GTK/Glade native UI。</w:t>
      </w:r>
    </w:p>
    <w:p>
      <w:pPr>
        <w:numPr>
          <w:ilvl w:val="0"/>
          <w:numId w:val="1018"/>
        </w:numPr>
        <w:pStyle w:val="Compact"/>
      </w:pPr>
      <w:r>
        <w:t xml:space="preserve">native</w:t>
      </w:r>
      <w:r>
        <w:t xml:space="preserve"> </w:t>
      </w:r>
      <w:r>
        <w:rPr>
          <w:rStyle w:val="VerbatimChar"/>
        </w:rPr>
        <w:t xml:space="preserve">hal.component()</w:t>
      </w:r>
      <w:r>
        <w:t xml:space="preserve"> </w:t>
      </w:r>
      <w:r>
        <w:t xml:space="preserve">进程。</w:t>
      </w:r>
    </w:p>
    <w:p>
      <w:pPr>
        <w:numPr>
          <w:ilvl w:val="0"/>
          <w:numId w:val="1018"/>
        </w:numPr>
        <w:pStyle w:val="Compact"/>
      </w:pPr>
      <w:r>
        <w:t xml:space="preserve">LinuxCNC GUI 与 task/motion 的 native IPC。</w:t>
      </w:r>
    </w:p>
    <w:p>
      <w:pPr>
        <w:numPr>
          <w:ilvl w:val="0"/>
          <w:numId w:val="1018"/>
        </w:numPr>
        <w:pStyle w:val="Compact"/>
      </w:pPr>
      <w:r>
        <w:t xml:space="preserve">Python remap runtime。</w:t>
      </w:r>
    </w:p>
    <w:p>
      <w:pPr>
        <w:pStyle w:val="Heading3"/>
      </w:pPr>
      <w:bookmarkStart w:id="46" w:name="linuxcnc-gui-reference-gallery.md"/>
      <w:r>
        <w:t xml:space="preserve">3.9</w:t>
      </w:r>
      <w:r>
        <w:t xml:space="preserve"> </w:t>
      </w:r>
      <w:r>
        <w:rPr>
          <w:rStyle w:val="VerbatimChar"/>
        </w:rPr>
        <w:t xml:space="preserve">linuxcnc-gui-reference-gallery.md</w:t>
      </w:r>
      <w:bookmarkEnd w:id="46"/>
    </w:p>
    <w:p>
      <w:pPr>
        <w:pStyle w:val="FirstParagraph"/>
      </w:pPr>
      <w:r>
        <w:t xml:space="preserve">角色：界面截图参考图册。</w:t>
      </w:r>
    </w:p>
    <w:p>
      <w:pPr>
        <w:pStyle w:val="BodyText"/>
      </w:pPr>
      <w:r>
        <w:t xml:space="preserve">它把 LinuxCNC 源码树自带界面截图整理成设计依据：</w:t>
      </w:r>
    </w:p>
    <w:p>
      <w:pPr>
        <w:numPr>
          <w:ilvl w:val="0"/>
          <w:numId w:val="1019"/>
        </w:numPr>
        <w:pStyle w:val="Compact"/>
      </w:pPr>
      <w:r>
        <w:rPr>
          <w:rStyle w:val="VerbatimChar"/>
        </w:rPr>
        <w:t xml:space="preserve">qtvismach_5axis_gantry.png</w:t>
      </w:r>
      <w:r>
        <w:t xml:space="preserve">：五轴机床模型和 3D 视图优先参考。</w:t>
      </w:r>
    </w:p>
    <w:p>
      <w:pPr>
        <w:numPr>
          <w:ilvl w:val="0"/>
          <w:numId w:val="1019"/>
        </w:numPr>
        <w:pStyle w:val="Compact"/>
      </w:pPr>
      <w:r>
        <w:rPr>
          <w:rStyle w:val="VerbatimChar"/>
        </w:rPr>
        <w:t xml:space="preserve">gmoccapy_5_axis.png</w:t>
      </w:r>
      <w:r>
        <w:t xml:space="preserve">：本项目首选操作员界面风格。</w:t>
      </w:r>
    </w:p>
    <w:p>
      <w:pPr>
        <w:numPr>
          <w:ilvl w:val="0"/>
          <w:numId w:val="1019"/>
        </w:numPr>
        <w:pStyle w:val="Compact"/>
      </w:pPr>
      <w:r>
        <w:rPr>
          <w:rStyle w:val="VerbatimChar"/>
        </w:rPr>
        <w:t xml:space="preserve">axis.png</w:t>
      </w:r>
      <w:r>
        <w:t xml:space="preserve">：经典 LinuxCNC 操作布局参考。</w:t>
      </w:r>
    </w:p>
    <w:p>
      <w:pPr>
        <w:numPr>
          <w:ilvl w:val="0"/>
          <w:numId w:val="1019"/>
        </w:numPr>
        <w:pStyle w:val="Compact"/>
      </w:pPr>
      <w:r>
        <w:rPr>
          <w:rStyle w:val="VerbatimChar"/>
        </w:rPr>
        <w:t xml:space="preserve">axis-pyvcp.png</w:t>
      </w:r>
      <w:r>
        <w:t xml:space="preserve">：右侧 PyVCP 面板和 SWITCHKINS 控件参考。</w:t>
      </w:r>
    </w:p>
    <w:p>
      <w:pPr>
        <w:numPr>
          <w:ilvl w:val="0"/>
          <w:numId w:val="1019"/>
        </w:numPr>
        <w:pStyle w:val="Compact"/>
      </w:pPr>
      <w:r>
        <w:rPr>
          <w:rStyle w:val="VerbatimChar"/>
        </w:rPr>
        <w:t xml:space="preserve">qtdragon.png</w:t>
      </w:r>
      <w:r>
        <w:t xml:space="preserve">、</w:t>
      </w:r>
      <w:r>
        <w:rPr>
          <w:rStyle w:val="VerbatimChar"/>
        </w:rPr>
        <w:t xml:space="preserve">qtdragon_hd.png</w:t>
      </w:r>
      <w:r>
        <w:t xml:space="preserve">：现代大屏/触控界面参考。</w:t>
      </w:r>
    </w:p>
    <w:p>
      <w:pPr>
        <w:numPr>
          <w:ilvl w:val="0"/>
          <w:numId w:val="1019"/>
        </w:numPr>
        <w:pStyle w:val="Compact"/>
      </w:pPr>
      <w:r>
        <w:rPr>
          <w:rStyle w:val="VerbatimChar"/>
        </w:rPr>
        <w:t xml:space="preserve">vismach.png</w:t>
      </w:r>
      <w:r>
        <w:t xml:space="preserve">、</w:t>
      </w:r>
      <w:r>
        <w:rPr>
          <w:rStyle w:val="VerbatimChar"/>
        </w:rPr>
        <w:t xml:space="preserve">qtvismach.png</w:t>
      </w:r>
      <w:r>
        <w:t xml:space="preserve">：Python/QtVismach 机床仿真参考。</w:t>
      </w:r>
    </w:p>
    <w:p>
      <w:pPr>
        <w:pStyle w:val="FirstParagraph"/>
      </w:pPr>
      <w:r>
        <w:t xml:space="preserve">当前推荐组合：</w:t>
      </w:r>
    </w:p>
    <w:p>
      <w:pPr>
        <w:pStyle w:val="SourceCode"/>
      </w:pPr>
      <w:r>
        <w:rPr>
          <w:rStyle w:val="VerbatimChar"/>
        </w:rPr>
        <w:t xml:space="preserve">gmoccapy 5 Axis + QtVismach 5 Axis Gantry + PyVCP SWITCHKINS</w:t>
      </w:r>
    </w:p>
    <w:p>
      <w:pPr>
        <w:pStyle w:val="Heading3"/>
      </w:pPr>
      <w:bookmarkStart w:id="47" w:name="linuxcnc-parity-matrix.md"/>
      <w:r>
        <w:t xml:space="preserve">3.10</w:t>
      </w:r>
      <w:r>
        <w:t xml:space="preserve"> </w:t>
      </w:r>
      <w:r>
        <w:rPr>
          <w:rStyle w:val="VerbatimChar"/>
        </w:rPr>
        <w:t xml:space="preserve">linuxcnc-parity-matrix.md</w:t>
      </w:r>
      <w:bookmarkEnd w:id="47"/>
    </w:p>
    <w:p>
      <w:pPr>
        <w:pStyle w:val="FirstParagraph"/>
      </w:pPr>
      <w:r>
        <w:t xml:space="preserve">角色：当前对标功能矩阵。</w:t>
      </w:r>
    </w:p>
    <w:p>
      <w:pPr>
        <w:pStyle w:val="BodyText"/>
      </w:pPr>
      <w:r>
        <w:t xml:space="preserve">它记录 Web-RTCP 五轴仿真界面当前对标的 LinuxCNC 程序、配置文件和功能边界。运行时状态对象为</w:t>
      </w:r>
      <w:r>
        <w:t xml:space="preserve"> </w:t>
      </w:r>
      <w:r>
        <w:rPr>
          <w:rStyle w:val="VerbatimChar"/>
        </w:rPr>
        <w:t xml:space="preserve">linuxCncParityMatrix</w:t>
      </w:r>
      <w:r>
        <w:t xml:space="preserve">，gmoccapy diagnostics 会显示摘要，Node smoke 通过</w:t>
      </w:r>
      <w:r>
        <w:t xml:space="preserve"> </w:t>
      </w:r>
      <w:r>
        <w:rPr>
          <w:rStyle w:val="VerbatimChar"/>
        </w:rPr>
        <w:t xml:space="preserve">tests/node/verify_linuxcnc_parity_matrix.mjs</w:t>
      </w:r>
      <w:r>
        <w:t xml:space="preserve"> </w:t>
      </w:r>
      <w:r>
        <w:t xml:space="preserve">校验。</w:t>
      </w:r>
    </w:p>
    <w:p>
      <w:pPr>
        <w:pStyle w:val="BodyText"/>
      </w:pPr>
      <w:r>
        <w:t xml:space="preserve">主要内容：</w:t>
      </w:r>
    </w:p>
    <w:p>
      <w:pPr>
        <w:numPr>
          <w:ilvl w:val="0"/>
          <w:numId w:val="1020"/>
        </w:numPr>
        <w:pStyle w:val="Compact"/>
      </w:pPr>
      <w:r>
        <w:t xml:space="preserve">对标的 LinuxCNC 配置：</w:t>
      </w:r>
      <w:r>
        <w:rPr>
          <w:rStyle w:val="VerbatimChar"/>
        </w:rPr>
        <w:t xml:space="preserve">xyzac-trt.ini</w:t>
      </w:r>
      <w:r>
        <w:t xml:space="preserve">、</w:t>
      </w:r>
      <w:r>
        <w:rPr>
          <w:rStyle w:val="VerbatimChar"/>
        </w:rPr>
        <w:t xml:space="preserve">xyzbc-trt.ini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t xml:space="preserve">对标的 PyVCP/POSTGUI/HAL：</w:t>
      </w:r>
      <w:r>
        <w:rPr>
          <w:rStyle w:val="VerbatimChar"/>
        </w:rPr>
        <w:t xml:space="preserve">xyzac-trt.xml</w:t>
      </w:r>
      <w:r>
        <w:t xml:space="preserve">、</w:t>
      </w:r>
      <w:r>
        <w:rPr>
          <w:rStyle w:val="VerbatimChar"/>
        </w:rPr>
        <w:t xml:space="preserve">xyzbc-trt.xml</w:t>
      </w:r>
      <w:r>
        <w:t xml:space="preserve">、</w:t>
      </w:r>
      <w:r>
        <w:rPr>
          <w:rStyle w:val="VerbatimChar"/>
        </w:rPr>
        <w:t xml:space="preserve">switchkins_postgui.hal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t xml:space="preserve">对标的 remap：</w:t>
      </w:r>
      <w:r>
        <w:rPr>
          <w:rStyle w:val="VerbatimChar"/>
        </w:rPr>
        <w:t xml:space="preserve">428remap.ngc</w:t>
      </w:r>
      <w:r>
        <w:t xml:space="preserve">、</w:t>
      </w:r>
      <w:r>
        <w:rPr>
          <w:rStyle w:val="VerbatimChar"/>
        </w:rPr>
        <w:t xml:space="preserve">429remap.ngc</w:t>
      </w:r>
      <w:r>
        <w:t xml:space="preserve">、</w:t>
      </w:r>
      <w:r>
        <w:rPr>
          <w:rStyle w:val="VerbatimChar"/>
        </w:rPr>
        <w:t xml:space="preserve">430remap.ngc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t xml:space="preserve">对标的真实五轴 G-code：</w:t>
      </w:r>
      <w:r>
        <w:rPr>
          <w:rStyle w:val="VerbatimChar"/>
        </w:rPr>
        <w:t xml:space="preserve">boat-xyzac.ngc</w:t>
      </w:r>
      <w:r>
        <w:t xml:space="preserve">、</w:t>
      </w:r>
      <w:r>
        <w:rPr>
          <w:rStyle w:val="VerbatimChar"/>
        </w:rPr>
        <w:t xml:space="preserve">boat-xyzbc.ngc</w:t>
      </w:r>
      <w:r>
        <w:t xml:space="preserve">、</w:t>
      </w:r>
      <w:r>
        <w:rPr>
          <w:rStyle w:val="VerbatimChar"/>
        </w:rPr>
        <w:t xml:space="preserve">impeller-7bl-xyzac.ngc</w:t>
      </w:r>
      <w:r>
        <w:t xml:space="preserve">、</w:t>
      </w:r>
      <w:r>
        <w:rPr>
          <w:rStyle w:val="VerbatimChar"/>
        </w:rPr>
        <w:t xml:space="preserve">xyzac_switchkins*.ngc</w:t>
      </w:r>
      <w:r>
        <w:t xml:space="preserve">、</w:t>
      </w:r>
      <w:r>
        <w:rPr>
          <w:rStyle w:val="VerbatimChar"/>
        </w:rPr>
        <w:t xml:space="preserve">xyzbc_switchkins.ngc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t xml:space="preserve">已承接功能：右侧纵向入口、模式互锁、颜色规则、项目目录、INI 对标、程序验证、实时轴值、预览路径、gmoccapy HAL 语义、task/HAL 边界。</w:t>
      </w:r>
    </w:p>
    <w:p>
      <w:pPr>
        <w:pStyle w:val="FirstParagraph"/>
      </w:pPr>
      <w:r>
        <w:t xml:space="preserve">边界结论：</w:t>
      </w:r>
    </w:p>
    <w:p>
      <w:pPr>
        <w:pStyle w:val="SourceCode"/>
      </w:pPr>
      <w:r>
        <w:rPr>
          <w:rStyle w:val="VerbatimChar"/>
        </w:rPr>
        <w:t xml:space="preserve">semanticBoundary=linuxcnc_source_function_parity_matrix_for_browser_simulation_not_hardware_control</w:t>
      </w:r>
    </w:p>
    <w:p>
      <w:pPr>
        <w:pStyle w:val="Heading3"/>
      </w:pPr>
      <w:bookmarkStart w:id="48" w:name="gmoccapy-xyzab-reference.md"/>
      <w:r>
        <w:t xml:space="preserve">3.11</w:t>
      </w:r>
      <w:r>
        <w:t xml:space="preserve"> </w:t>
      </w:r>
      <w:r>
        <w:rPr>
          <w:rStyle w:val="VerbatimChar"/>
        </w:rPr>
        <w:t xml:space="preserve">gmoccapy-xyzab-reference.md</w:t>
      </w:r>
      <w:bookmarkEnd w:id="48"/>
    </w:p>
    <w:p>
      <w:pPr>
        <w:pStyle w:val="FirstParagraph"/>
      </w:pPr>
      <w:r>
        <w:t xml:space="preserve">角色：gmoccapy XYZAB native 示例到 Web 的参考边界。</w:t>
      </w:r>
    </w:p>
    <w:p>
      <w:pPr>
        <w:pStyle w:val="BodyText"/>
      </w:pPr>
      <w:r>
        <w:t xml:space="preserve">它分析 LinuxCNC</w:t>
      </w:r>
      <w:r>
        <w:t xml:space="preserve"> </w:t>
      </w:r>
      <w:r>
        <w:rPr>
          <w:rStyle w:val="VerbatimChar"/>
        </w:rPr>
        <w:t xml:space="preserve">gmoccapy_XYZAB.ini</w:t>
      </w:r>
      <w:r>
        <w:t xml:space="preserve">：</w:t>
      </w:r>
    </w:p>
    <w:p>
      <w:pPr>
        <w:numPr>
          <w:ilvl w:val="0"/>
          <w:numId w:val="1021"/>
        </w:numPr>
        <w:pStyle w:val="Compact"/>
      </w:pPr>
      <w:r>
        <w:t xml:space="preserve">native 配置：</w:t>
      </w:r>
      <w:r>
        <w:rPr>
          <w:rStyle w:val="VerbatimChar"/>
        </w:rPr>
        <w:t xml:space="preserve">DISPLAY=gmoccapy</w:t>
      </w:r>
      <w:r>
        <w:t xml:space="preserve">、</w:t>
      </w:r>
      <w:r>
        <w:rPr>
          <w:rStyle w:val="VerbatimChar"/>
        </w:rPr>
        <w:t xml:space="preserve">TASK=milltask</w:t>
      </w:r>
      <w:r>
        <w:t xml:space="preserve">、</w:t>
      </w:r>
      <w:r>
        <w:rPr>
          <w:rStyle w:val="VerbatimChar"/>
        </w:rPr>
        <w:t xml:space="preserve">EMCMOT=motmod</w:t>
      </w:r>
      <w:r>
        <w:t xml:space="preserve">、</w:t>
      </w:r>
      <w:r>
        <w:rPr>
          <w:rStyle w:val="VerbatimChar"/>
        </w:rPr>
        <w:t xml:space="preserve">COORDINATES=X Y Z A B</w:t>
      </w:r>
      <w:r>
        <w:t xml:space="preserve">、</w:t>
      </w:r>
      <w:r>
        <w:rPr>
          <w:rStyle w:val="VerbatimChar"/>
        </w:rPr>
        <w:t xml:space="preserve">KINEMATICS=trivkins coordinates=xyzab</w:t>
      </w:r>
      <w:r>
        <w:t xml:space="preserve">。</w:t>
      </w:r>
    </w:p>
    <w:p>
      <w:pPr>
        <w:numPr>
          <w:ilvl w:val="0"/>
          <w:numId w:val="1021"/>
        </w:numPr>
        <w:pStyle w:val="Compact"/>
      </w:pPr>
      <w:r>
        <w:t xml:space="preserve">native 启动顺序：解析 INI、启动</w:t>
      </w:r>
      <w:r>
        <w:t xml:space="preserve"> </w:t>
      </w:r>
      <w:r>
        <w:rPr>
          <w:rStyle w:val="VerbatimChar"/>
        </w:rPr>
        <w:t xml:space="preserve">linuxcncsvr</w:t>
      </w:r>
      <w:r>
        <w:t xml:space="preserve">、启动 HAL/RTAPI、加载</w:t>
      </w:r>
      <w:r>
        <w:t xml:space="preserve"> </w:t>
      </w:r>
      <w:r>
        <w:rPr>
          <w:rStyle w:val="VerbatimChar"/>
        </w:rPr>
        <w:t xml:space="preserve">milltask</w:t>
      </w:r>
      <w:r>
        <w:t xml:space="preserve">、加载</w:t>
      </w:r>
      <w:r>
        <w:t xml:space="preserve"> </w:t>
      </w:r>
      <w:r>
        <w:rPr>
          <w:rStyle w:val="VerbatimChar"/>
        </w:rPr>
        <w:t xml:space="preserve">halui</w:t>
      </w:r>
      <w:r>
        <w:t xml:space="preserve">、执行 HALFILE、启动 gmoccapy、执行 POSTGUI_HALFILE。</w:t>
      </w:r>
    </w:p>
    <w:p>
      <w:pPr>
        <w:numPr>
          <w:ilvl w:val="0"/>
          <w:numId w:val="1021"/>
        </w:numPr>
        <w:pStyle w:val="Compact"/>
      </w:pPr>
      <w:r>
        <w:t xml:space="preserve">native 通信模型：gmoccapy -&gt;</w:t>
      </w:r>
      <w:r>
        <w:t xml:space="preserve"> </w:t>
      </w:r>
      <w:r>
        <w:rPr>
          <w:rStyle w:val="VerbatimChar"/>
        </w:rPr>
        <w:t xml:space="preserve">linuxcnc.command()</w:t>
      </w:r>
      <w:r>
        <w:t xml:space="preserve"> </w:t>
      </w:r>
      <w:r>
        <w:t xml:space="preserve">-&gt; NML -&gt; milltask；status/error channel；HAL shared memory；HALUI；REMAP。</w:t>
      </w:r>
    </w:p>
    <w:p>
      <w:pPr>
        <w:numPr>
          <w:ilvl w:val="0"/>
          <w:numId w:val="1021"/>
        </w:numPr>
        <w:pStyle w:val="Compact"/>
      </w:pPr>
      <w:r>
        <w:t xml:space="preserve">HAL 拓扑：joint command/feedback loop、spindle speed feedback、simulated home、gmoccapy postgui pin。</w:t>
      </w:r>
    </w:p>
    <w:p>
      <w:pPr>
        <w:numPr>
          <w:ilvl w:val="0"/>
          <w:numId w:val="1021"/>
        </w:numPr>
        <w:pStyle w:val="Compact"/>
      </w:pPr>
      <w:r>
        <w:t xml:space="preserve">G-code gate：RESET、POWER、HOME、mode、interpreter idle。</w:t>
      </w:r>
    </w:p>
    <w:p>
      <w:pPr>
        <w:numPr>
          <w:ilvl w:val="0"/>
          <w:numId w:val="1021"/>
        </w:numPr>
        <w:pStyle w:val="Compact"/>
      </w:pPr>
      <w:r>
        <w:t xml:space="preserve">按钮图标边界：图标资产只证明 UI 来源，按钮正确性仍依赖 Web store、task policy、runtime state 和 browser evidence。</w:t>
      </w:r>
    </w:p>
    <w:p>
      <w:pPr>
        <w:pStyle w:val="FirstParagraph"/>
      </w:pPr>
      <w:r>
        <w:t xml:space="preserve">重要说明：</w:t>
      </w:r>
    </w:p>
    <w:p>
      <w:pPr>
        <w:pStyle w:val="SourceCode"/>
      </w:pPr>
      <w:r>
        <w:rPr>
          <w:rStyle w:val="VerbatimChar"/>
        </w:rPr>
        <w:t xml:space="preserve">gmoccapy_XYZAB 是 trivkins simulation，不是 TCP/RTCP proof。</w:t>
      </w:r>
    </w:p>
    <w:p>
      <w:pPr>
        <w:pStyle w:val="Heading2"/>
      </w:pPr>
      <w:bookmarkStart w:id="49" w:name="word-操作手册说明"/>
      <w:r>
        <w:t xml:space="preserve">4. Word 操作手册说明</w:t>
      </w:r>
      <w:bookmarkEnd w:id="49"/>
    </w:p>
    <w:p>
      <w:pPr>
        <w:pStyle w:val="Heading3"/>
      </w:pPr>
      <w:bookmarkStart w:id="50" w:name="web-rtcp五轴数控系统仿真界面操作手册.docx"/>
      <w:r>
        <w:t xml:space="preserve">4.1</w:t>
      </w:r>
      <w:r>
        <w:t xml:space="preserve"> </w:t>
      </w:r>
      <w:r>
        <w:rPr>
          <w:rStyle w:val="VerbatimChar"/>
        </w:rPr>
        <w:t xml:space="preserve">Web-RTCP五轴数控系统仿真界面操作手册.docx</w:t>
      </w:r>
      <w:bookmarkEnd w:id="50"/>
    </w:p>
    <w:p>
      <w:pPr>
        <w:pStyle w:val="FirstParagraph"/>
      </w:pPr>
      <w:r>
        <w:t xml:space="preserve">角色：基础操作手册旧版。</w:t>
      </w:r>
    </w:p>
    <w:p>
      <w:pPr>
        <w:pStyle w:val="BodyText"/>
      </w:pPr>
      <w:r>
        <w:t xml:space="preserve">正文内容包括：</w:t>
      </w:r>
    </w:p>
    <w:p>
      <w:pPr>
        <w:numPr>
          <w:ilvl w:val="0"/>
          <w:numId w:val="1022"/>
        </w:numPr>
        <w:pStyle w:val="Compact"/>
      </w:pPr>
      <w:r>
        <w:t xml:space="preserve">系统定位与安全边界。</w:t>
      </w:r>
    </w:p>
    <w:p>
      <w:pPr>
        <w:numPr>
          <w:ilvl w:val="0"/>
          <w:numId w:val="1022"/>
        </w:numPr>
        <w:pStyle w:val="Compact"/>
      </w:pPr>
      <w:r>
        <w:t xml:space="preserve">界面区域说明。</w:t>
      </w:r>
    </w:p>
    <w:p>
      <w:pPr>
        <w:numPr>
          <w:ilvl w:val="0"/>
          <w:numId w:val="1022"/>
        </w:numPr>
        <w:pStyle w:val="Compact"/>
      </w:pPr>
      <w:r>
        <w:t xml:space="preserve">标准开机、回零和模式切换流程。</w:t>
      </w:r>
    </w:p>
    <w:p>
      <w:pPr>
        <w:numPr>
          <w:ilvl w:val="0"/>
          <w:numId w:val="1022"/>
        </w:numPr>
        <w:pStyle w:val="Compact"/>
      </w:pPr>
      <w:r>
        <w:t xml:space="preserve">AUTO 自动运行流程。</w:t>
      </w:r>
    </w:p>
    <w:p>
      <w:pPr>
        <w:numPr>
          <w:ilvl w:val="0"/>
          <w:numId w:val="1022"/>
        </w:numPr>
        <w:pStyle w:val="Compact"/>
      </w:pPr>
      <w:r>
        <w:t xml:space="preserve">MANUAL 手动点动流程。</w:t>
      </w:r>
    </w:p>
    <w:p>
      <w:pPr>
        <w:numPr>
          <w:ilvl w:val="0"/>
          <w:numId w:val="1022"/>
        </w:numPr>
        <w:pStyle w:val="Compact"/>
      </w:pPr>
      <w:r>
        <w:t xml:space="preserve">MDI 命令流程。</w:t>
      </w:r>
    </w:p>
    <w:p>
      <w:pPr>
        <w:numPr>
          <w:ilvl w:val="0"/>
          <w:numId w:val="1022"/>
        </w:numPr>
        <w:pStyle w:val="Compact"/>
      </w:pPr>
      <w:r>
        <w:t xml:space="preserve">RTCP、IDENTITY 与 TCP 切换。</w:t>
      </w:r>
    </w:p>
    <w:p>
      <w:pPr>
        <w:numPr>
          <w:ilvl w:val="0"/>
          <w:numId w:val="1022"/>
        </w:numPr>
        <w:pStyle w:val="Compact"/>
      </w:pPr>
      <w:r>
        <w:t xml:space="preserve">倍率、主轴、冷却和 HAL 输入。</w:t>
      </w:r>
    </w:p>
    <w:p>
      <w:pPr>
        <w:numPr>
          <w:ilvl w:val="0"/>
          <w:numId w:val="1022"/>
        </w:numPr>
        <w:pStyle w:val="Compact"/>
      </w:pPr>
      <w:r>
        <w:t xml:space="preserve">程序来源、会话保存与恢复。</w:t>
      </w:r>
    </w:p>
    <w:p>
      <w:pPr>
        <w:numPr>
          <w:ilvl w:val="0"/>
          <w:numId w:val="1022"/>
        </w:numPr>
        <w:pStyle w:val="Compact"/>
      </w:pPr>
      <w:r>
        <w:t xml:space="preserve">诊断信息和验收检查表。</w:t>
      </w:r>
    </w:p>
    <w:p>
      <w:pPr>
        <w:numPr>
          <w:ilvl w:val="0"/>
          <w:numId w:val="1022"/>
        </w:numPr>
        <w:pStyle w:val="Compact"/>
      </w:pPr>
      <w:r>
        <w:t xml:space="preserve">常见问题处理。</w:t>
      </w:r>
    </w:p>
    <w:p>
      <w:pPr>
        <w:numPr>
          <w:ilvl w:val="0"/>
          <w:numId w:val="1022"/>
        </w:numPr>
        <w:pStyle w:val="Compact"/>
      </w:pPr>
      <w:r>
        <w:t xml:space="preserve">关键按钮速查。</w:t>
      </w:r>
    </w:p>
    <w:p>
      <w:pPr>
        <w:pStyle w:val="FirstParagraph"/>
      </w:pPr>
      <w:r>
        <w:t xml:space="preserve">适用场景：</w:t>
      </w:r>
    </w:p>
    <w:p>
      <w:pPr>
        <w:numPr>
          <w:ilvl w:val="0"/>
          <w:numId w:val="1023"/>
        </w:numPr>
        <w:pStyle w:val="Compact"/>
      </w:pPr>
      <w:r>
        <w:t xml:space="preserve">给第一次使用界面的人看。</w:t>
      </w:r>
    </w:p>
    <w:p>
      <w:pPr>
        <w:numPr>
          <w:ilvl w:val="0"/>
          <w:numId w:val="1023"/>
        </w:numPr>
        <w:pStyle w:val="Compact"/>
      </w:pPr>
      <w:r>
        <w:t xml:space="preserve">排查 AUTO/MANUAL 颜色、POWER、Home、Run、MDI、Save Session 等基础问题。</w:t>
      </w:r>
    </w:p>
    <w:p>
      <w:pPr>
        <w:pStyle w:val="Heading3"/>
      </w:pPr>
      <w:bookmarkStart w:id="51" w:name="web-rtcp五轴数控系统仿真界面操作手册新版.docx"/>
      <w:r>
        <w:t xml:space="preserve">4.2</w:t>
      </w:r>
      <w:r>
        <w:t xml:space="preserve"> </w:t>
      </w:r>
      <w:r>
        <w:rPr>
          <w:rStyle w:val="VerbatimChar"/>
        </w:rPr>
        <w:t xml:space="preserve">Web-RTCP五轴数控系统仿真界面操作手册新版.docx</w:t>
      </w:r>
      <w:bookmarkEnd w:id="51"/>
    </w:p>
    <w:p>
      <w:pPr>
        <w:pStyle w:val="FirstParagraph"/>
      </w:pPr>
      <w:r>
        <w:t xml:space="preserve">角色：当前推荐操作手册。</w:t>
      </w:r>
    </w:p>
    <w:p>
      <w:pPr>
        <w:pStyle w:val="BodyText"/>
      </w:pPr>
      <w:r>
        <w:t xml:space="preserve">新版更强调</w:t>
      </w:r>
      <w:r>
        <w:t xml:space="preserve">“</w:t>
      </w:r>
      <w:r>
        <w:t xml:space="preserve">对标 LinuxCNC</w:t>
      </w:r>
      <w:r>
        <w:t xml:space="preserve">”</w:t>
      </w:r>
      <w:r>
        <w:t xml:space="preserve">：</w:t>
      </w:r>
    </w:p>
    <w:p>
      <w:pPr>
        <w:numPr>
          <w:ilvl w:val="0"/>
          <w:numId w:val="1024"/>
        </w:numPr>
        <w:pStyle w:val="Compact"/>
      </w:pPr>
      <w:r>
        <w:t xml:space="preserve">对标范围：gmoccapy_5_axis、</w:t>
      </w:r>
      <w:r>
        <w:rPr>
          <w:rStyle w:val="VerbatimChar"/>
        </w:rPr>
        <w:t xml:space="preserve">xyzac-trt</w:t>
      </w:r>
      <w:r>
        <w:t xml:space="preserve">、</w:t>
      </w:r>
      <w:r>
        <w:rPr>
          <w:rStyle w:val="VerbatimChar"/>
        </w:rPr>
        <w:t xml:space="preserve">xyzbc-trt</w:t>
      </w:r>
      <w:r>
        <w:t xml:space="preserve">、INI/HAL/tool table/remap 文件结构。</w:t>
      </w:r>
    </w:p>
    <w:p>
      <w:pPr>
        <w:numPr>
          <w:ilvl w:val="0"/>
          <w:numId w:val="1024"/>
        </w:numPr>
        <w:pStyle w:val="Compact"/>
      </w:pPr>
      <w:r>
        <w:t xml:space="preserve">右侧纵向按钮区：E-STOP、POWER、RESET、AUTO、MANUAL、JOG、MDI、IDENTITY、TCP 的 active/allowed/status/operatorMessage/colorRule。</w:t>
      </w:r>
    </w:p>
    <w:p>
      <w:pPr>
        <w:numPr>
          <w:ilvl w:val="0"/>
          <w:numId w:val="1024"/>
        </w:numPr>
        <w:pStyle w:val="Compact"/>
      </w:pPr>
      <w:r>
        <w:t xml:space="preserve">标准流程：RESET -&gt; POWER -&gt; MANUAL -&gt; HOME -&gt; AUTO -&gt; 选择 LinuxCNC 5-axis source -&gt; TCP 或 M428 -&gt; RUN。</w:t>
      </w:r>
    </w:p>
    <w:p>
      <w:pPr>
        <w:numPr>
          <w:ilvl w:val="0"/>
          <w:numId w:val="1024"/>
        </w:numPr>
        <w:pStyle w:val="Compact"/>
      </w:pPr>
      <w:r>
        <w:t xml:space="preserve">刀具预览路径：由 LinuxCNC interpreter canonical motion、TP planner 或 task/HAL runtime 生成，Three.js 只显示结果。</w:t>
      </w:r>
    </w:p>
    <w:p>
      <w:pPr>
        <w:numPr>
          <w:ilvl w:val="0"/>
          <w:numId w:val="1024"/>
        </w:numPr>
        <w:pStyle w:val="Compact"/>
      </w:pPr>
      <w:r>
        <w:t xml:space="preserve">G-code 实时执行与轴值：RUN、STEP、PAUSE/RESUME、JOG、MDI 的数据来源。</w:t>
      </w:r>
    </w:p>
    <w:p>
      <w:pPr>
        <w:numPr>
          <w:ilvl w:val="0"/>
          <w:numId w:val="1024"/>
        </w:numPr>
        <w:pStyle w:val="Compact"/>
      </w:pPr>
      <w:r>
        <w:t xml:space="preserve">LinuxCNC 真实五轴程序来源：</w:t>
      </w:r>
      <w:r>
        <w:rPr>
          <w:rStyle w:val="VerbatimChar"/>
        </w:rPr>
        <w:t xml:space="preserve">xyzac_switchkins.ngc</w:t>
      </w:r>
      <w:r>
        <w:t xml:space="preserve">、</w:t>
      </w:r>
      <w:r>
        <w:rPr>
          <w:rStyle w:val="VerbatimChar"/>
        </w:rPr>
        <w:t xml:space="preserve">xyzbc_switchkins.ngc</w:t>
      </w:r>
      <w:r>
        <w:t xml:space="preserve">、</w:t>
      </w:r>
      <w:r>
        <w:rPr>
          <w:rStyle w:val="VerbatimChar"/>
        </w:rPr>
        <w:t xml:space="preserve">impeller-7bl-xyzac.ngc</w:t>
      </w:r>
      <w:r>
        <w:t xml:space="preserve">、</w:t>
      </w:r>
      <w:r>
        <w:rPr>
          <w:rStyle w:val="VerbatimChar"/>
        </w:rPr>
        <w:t xml:space="preserve">boat-xyzac.ngc</w:t>
      </w:r>
      <w:r>
        <w:t xml:space="preserve">、</w:t>
      </w:r>
      <w:r>
        <w:rPr>
          <w:rStyle w:val="VerbatimChar"/>
        </w:rPr>
        <w:t xml:space="preserve">boat-xyzbc.ngc</w:t>
      </w:r>
      <w:r>
        <w:t xml:space="preserve">、</w:t>
      </w:r>
      <w:r>
        <w:rPr>
          <w:rStyle w:val="VerbatimChar"/>
        </w:rPr>
        <w:t xml:space="preserve">xyzac_switchkins_test_1/2/3.ngc</w:t>
      </w:r>
      <w:r>
        <w:t xml:space="preserve">。</w:t>
      </w:r>
    </w:p>
    <w:p>
      <w:pPr>
        <w:numPr>
          <w:ilvl w:val="0"/>
          <w:numId w:val="1024"/>
        </w:numPr>
        <w:pStyle w:val="Compact"/>
      </w:pPr>
      <w:r>
        <w:t xml:space="preserve">项目目录：</w:t>
      </w:r>
      <w:r>
        <w:rPr>
          <w:rStyle w:val="VerbatimChar"/>
        </w:rPr>
        <w:t xml:space="preserve">machines/&lt;profile&gt;</w:t>
      </w:r>
      <w:r>
        <w:t xml:space="preserve">，保存 INI、HAL/XML/TBL、remap_subs、demos。</w:t>
      </w:r>
    </w:p>
    <w:p>
      <w:pPr>
        <w:numPr>
          <w:ilvl w:val="0"/>
          <w:numId w:val="1024"/>
        </w:numPr>
        <w:pStyle w:val="Compact"/>
      </w:pPr>
      <w:r>
        <w:t xml:space="preserve">诊断、倍率、主轴与冷却。</w:t>
      </w:r>
    </w:p>
    <w:p>
      <w:pPr>
        <w:numPr>
          <w:ilvl w:val="0"/>
          <w:numId w:val="1024"/>
        </w:numPr>
        <w:pStyle w:val="Compact"/>
      </w:pPr>
      <w:r>
        <w:t xml:space="preserve">验证记录：gmoccapy sidebar、machine-file staging、real LinuxCNC 5axis program cases、XYZAB gates、run feedback loop、build。</w:t>
      </w:r>
    </w:p>
    <w:p>
      <w:pPr>
        <w:pStyle w:val="FirstParagraph"/>
      </w:pPr>
      <w:r>
        <w:t xml:space="preserve">适用场景：</w:t>
      </w:r>
    </w:p>
    <w:p>
      <w:pPr>
        <w:numPr>
          <w:ilvl w:val="0"/>
          <w:numId w:val="1025"/>
        </w:numPr>
        <w:pStyle w:val="Compact"/>
      </w:pPr>
      <w:r>
        <w:t xml:space="preserve">交付、验收、演示时优先使用。</w:t>
      </w:r>
    </w:p>
    <w:p>
      <w:pPr>
        <w:numPr>
          <w:ilvl w:val="0"/>
          <w:numId w:val="1025"/>
        </w:numPr>
        <w:pStyle w:val="Compact"/>
      </w:pPr>
      <w:r>
        <w:t xml:space="preserve">需要证明程序来源、INI 对标、项目目录、真实五轴程序边界时使用。</w:t>
      </w:r>
    </w:p>
    <w:p>
      <w:pPr>
        <w:pStyle w:val="Heading2"/>
      </w:pPr>
      <w:bookmarkStart w:id="52" w:name="manual-assets-截图资产说明"/>
      <w:r>
        <w:t xml:space="preserve">5.</w:t>
      </w:r>
      <w:r>
        <w:t xml:space="preserve"> </w:t>
      </w:r>
      <w:r>
        <w:rPr>
          <w:rStyle w:val="VerbatimChar"/>
        </w:rPr>
        <w:t xml:space="preserve">manual-assets</w:t>
      </w:r>
      <w:r>
        <w:t xml:space="preserve"> </w:t>
      </w:r>
      <w:r>
        <w:t xml:space="preserve">截图资产说明</w:t>
      </w:r>
      <w:bookmarkEnd w:id="52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文件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图片尺寸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作用</w:t>
            </w:r>
          </w:p>
        </w:tc>
      </w:tr>
      <w:tr>
        <w:tc>
          <w:p>
            <w:pPr>
              <w:pStyle w:val="Compact"/>
              <w:jc w:val="left"/>
            </w:pPr>
            <w:hyperlink r:id="rId53">
              <w:r>
                <w:rPr>
                  <w:rStyle w:val="Hyperlink"/>
                </w:rPr>
                <w:t xml:space="preserve">manual-assets/01-main-overview.png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1440 x 1000</w:t>
            </w:r>
          </w:p>
        </w:tc>
        <w:tc>
          <w:p>
            <w:pPr>
              <w:pStyle w:val="Compact"/>
              <w:jc w:val="left"/>
            </w:pPr>
            <w:r>
              <w:t xml:space="preserve">主界面总览，展示预览区、DRO、G-code、右侧状态入口、底部控制栏。</w:t>
            </w:r>
          </w:p>
        </w:tc>
      </w:tr>
      <w:tr>
        <w:tc>
          <w:p>
            <w:pPr>
              <w:pStyle w:val="Compact"/>
              <w:jc w:val="left"/>
            </w:pPr>
            <w:hyperlink r:id="rId54">
              <w:r>
                <w:rPr>
                  <w:rStyle w:val="Hyperlink"/>
                </w:rPr>
                <w:t xml:space="preserve">manual-assets/02-power-home-manual.png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1440 x 1000</w:t>
            </w:r>
          </w:p>
        </w:tc>
        <w:tc>
          <w:p>
            <w:pPr>
              <w:pStyle w:val="Compact"/>
              <w:jc w:val="left"/>
            </w:pPr>
            <w:r>
              <w:t xml:space="preserve">POWER 和 HOME 后的手动状态，用于说明上电、回零、MANUAL/AUTO 可用性。</w:t>
            </w:r>
          </w:p>
        </w:tc>
      </w:tr>
      <w:tr>
        <w:tc>
          <w:p>
            <w:pPr>
              <w:pStyle w:val="Compact"/>
              <w:jc w:val="left"/>
            </w:pPr>
            <w:hyperlink r:id="rId55">
              <w:r>
                <w:rPr>
                  <w:rStyle w:val="Hyperlink"/>
                </w:rPr>
                <w:t xml:space="preserve">manual-assets/03-right-sidebar-manual.png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108 x 958</w:t>
            </w:r>
          </w:p>
        </w:tc>
        <w:tc>
          <w:p>
            <w:pPr>
              <w:pStyle w:val="Compact"/>
              <w:jc w:val="left"/>
            </w:pPr>
            <w:r>
              <w:t xml:space="preserve">手动状态下右侧纵向按钮局部图，用于说明 MANUAL/JOG/MDI/AUTO/TCP 入口状态。</w:t>
            </w:r>
          </w:p>
        </w:tc>
      </w:tr>
      <w:tr>
        <w:tc>
          <w:p>
            <w:pPr>
              <w:pStyle w:val="Compact"/>
              <w:jc w:val="left"/>
            </w:pPr>
            <w:hyperlink r:id="rId56">
              <w:r>
                <w:rPr>
                  <w:rStyle w:val="Hyperlink"/>
                </w:rPr>
                <w:t xml:space="preserve">manual-assets/04-auto-active.png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1440 x 1000</w:t>
            </w:r>
          </w:p>
        </w:tc>
        <w:tc>
          <w:p>
            <w:pPr>
              <w:pStyle w:val="Compact"/>
              <w:jc w:val="left"/>
            </w:pPr>
            <w:r>
              <w:t xml:space="preserve">AUTO 激活后的整屏状态，用于说明自动模式、G-code 区和运行准备。</w:t>
            </w:r>
          </w:p>
        </w:tc>
      </w:tr>
      <w:tr>
        <w:tc>
          <w:p>
            <w:pPr>
              <w:pStyle w:val="Compact"/>
              <w:jc w:val="left"/>
            </w:pPr>
            <w:hyperlink r:id="rId57">
              <w:r>
                <w:rPr>
                  <w:rStyle w:val="Hyperlink"/>
                </w:rPr>
                <w:t xml:space="preserve">manual-assets/05-right-sidebar-auto.png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108 x 958</w:t>
            </w:r>
          </w:p>
        </w:tc>
        <w:tc>
          <w:p>
            <w:pPr>
              <w:pStyle w:val="Compact"/>
              <w:jc w:val="left"/>
            </w:pPr>
            <w:r>
              <w:t xml:space="preserve">AUTO 激活后的右侧按钮局部图，用于说明 AUTO 绿色、MANUAL 灰色等颜色规则。</w:t>
            </w:r>
          </w:p>
        </w:tc>
      </w:tr>
      <w:tr>
        <w:tc>
          <w:p>
            <w:pPr>
              <w:pStyle w:val="Compact"/>
              <w:jc w:val="left"/>
            </w:pPr>
            <w:hyperlink r:id="rId58">
              <w:r>
                <w:rPr>
                  <w:rStyle w:val="Hyperlink"/>
                </w:rPr>
                <w:t xml:space="preserve">manual-assets/06-run-program.png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1440 x 1000</w:t>
            </w:r>
          </w:p>
        </w:tc>
        <w:tc>
          <w:p>
            <w:pPr>
              <w:pStyle w:val="Compact"/>
              <w:jc w:val="left"/>
            </w:pPr>
            <w:r>
              <w:t xml:space="preserve">程序运行状态截图，用于说明 G-code 当前行、DRO、runtime feedback、刀具路径预览。</w:t>
            </w:r>
          </w:p>
        </w:tc>
      </w:tr>
      <w:tr>
        <w:tc>
          <w:p>
            <w:pPr>
              <w:pStyle w:val="Compact"/>
              <w:jc w:val="left"/>
            </w:pPr>
            <w:hyperlink r:id="rId59">
              <w:r>
                <w:rPr>
                  <w:rStyle w:val="Hyperlink"/>
                </w:rPr>
                <w:t xml:space="preserve">manual-assets/07-manual-jog.png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1440 x 1000</w:t>
            </w:r>
          </w:p>
        </w:tc>
        <w:tc>
          <w:p>
            <w:pPr>
              <w:pStyle w:val="Compact"/>
              <w:jc w:val="left"/>
            </w:pPr>
            <w:r>
              <w:t xml:space="preserve">MANUAL/JOG 点动后的状态，用于说明 DRO 和轴值同步。</w:t>
            </w:r>
          </w:p>
        </w:tc>
      </w:tr>
      <w:tr>
        <w:tc>
          <w:p>
            <w:pPr>
              <w:pStyle w:val="Compact"/>
              <w:jc w:val="left"/>
            </w:pPr>
            <w:hyperlink r:id="rId60">
              <w:r>
                <w:rPr>
                  <w:rStyle w:val="Hyperlink"/>
                </w:rPr>
                <w:t xml:space="preserve">manual-assets/08-mdi-command.png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1440 x 1000</w:t>
            </w:r>
          </w:p>
        </w:tc>
        <w:tc>
          <w:p>
            <w:pPr>
              <w:pStyle w:val="Compact"/>
              <w:jc w:val="left"/>
            </w:pPr>
            <w:r>
              <w:t xml:space="preserve">MDI 命令输入状态，用于说明 MDI 输入框和执行入口。</w:t>
            </w:r>
          </w:p>
        </w:tc>
      </w:tr>
      <w:tr>
        <w:tc>
          <w:p>
            <w:pPr>
              <w:pStyle w:val="Compact"/>
              <w:jc w:val="left"/>
            </w:pPr>
            <w:hyperlink r:id="rId61">
              <w:r>
                <w:rPr>
                  <w:rStyle w:val="Hyperlink"/>
                </w:rPr>
                <w:t xml:space="preserve">manual-assets/09-mdi-executed.png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1440 x 1000</w:t>
            </w:r>
          </w:p>
        </w:tc>
        <w:tc>
          <w:p>
            <w:pPr>
              <w:pStyle w:val="Compact"/>
              <w:jc w:val="left"/>
            </w:pPr>
            <w:r>
              <w:t xml:space="preserve">MDI 执行后的状态，用于说明坐标、程序来源和 MDI 历史同步。</w:t>
            </w:r>
          </w:p>
        </w:tc>
      </w:tr>
      <w:tr>
        <w:tc>
          <w:p>
            <w:pPr>
              <w:pStyle w:val="Compact"/>
              <w:jc w:val="left"/>
            </w:pPr>
            <w:hyperlink r:id="rId62">
              <w:r>
                <w:rPr>
                  <w:rStyle w:val="Hyperlink"/>
                </w:rPr>
                <w:t xml:space="preserve">manual-assets/10-overrides-and-hal.png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1440 x 1000</w:t>
            </w:r>
          </w:p>
        </w:tc>
        <w:tc>
          <w:p>
            <w:pPr>
              <w:pStyle w:val="Compact"/>
              <w:jc w:val="left"/>
            </w:pPr>
            <w:r>
              <w:t xml:space="preserve">倍率、HAL 输入、主轴、冷却截图，用于说明 Rapid/Feed/Spindle/Coolant 控件。</w:t>
            </w:r>
          </w:p>
        </w:tc>
      </w:tr>
      <w:tr>
        <w:tc>
          <w:p>
            <w:pPr>
              <w:pStyle w:val="Compact"/>
              <w:jc w:val="left"/>
            </w:pPr>
            <w:hyperlink r:id="rId63">
              <w:r>
                <w:rPr>
                  <w:rStyle w:val="Hyperlink"/>
                </w:rPr>
                <w:t xml:space="preserve">manual-assets/11-session-diagnostics.png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1440 x 1000</w:t>
            </w:r>
          </w:p>
        </w:tc>
        <w:tc>
          <w:p>
            <w:pPr>
              <w:pStyle w:val="Compact"/>
              <w:jc w:val="left"/>
            </w:pPr>
            <w:r>
              <w:t xml:space="preserve">会话和诊断信息截图，用于说明 Save/Restore、OPFS/memory fallback、Task/HAL、Full boundary 等诊断。</w:t>
            </w:r>
          </w:p>
        </w:tc>
      </w:tr>
    </w:tbl>
    <w:p>
      <w:pPr>
        <w:pStyle w:val="BodyText"/>
      </w:pPr>
      <w:r>
        <w:t xml:space="preserve">维护建议：</w:t>
      </w:r>
    </w:p>
    <w:p>
      <w:pPr>
        <w:numPr>
          <w:ilvl w:val="0"/>
          <w:numId w:val="1026"/>
        </w:numPr>
        <w:pStyle w:val="Compact"/>
      </w:pPr>
      <w:r>
        <w:t xml:space="preserve">更新 Word 手册时，先用同名截图替换</w:t>
      </w:r>
      <w:r>
        <w:t xml:space="preserve"> </w:t>
      </w:r>
      <w:r>
        <w:rPr>
          <w:rStyle w:val="VerbatimChar"/>
        </w:rPr>
        <w:t xml:space="preserve">manual-assets</w:t>
      </w:r>
      <w:r>
        <w:t xml:space="preserve">，再重新嵌入手册。</w:t>
      </w:r>
    </w:p>
    <w:p>
      <w:pPr>
        <w:numPr>
          <w:ilvl w:val="0"/>
          <w:numId w:val="1026"/>
        </w:numPr>
        <w:pStyle w:val="Compact"/>
      </w:pPr>
      <w:r>
        <w:t xml:space="preserve">如果 UI 布局或按钮状态改变，需要同步更新对应截图和手册说明。</w:t>
      </w:r>
    </w:p>
    <w:p>
      <w:pPr>
        <w:numPr>
          <w:ilvl w:val="0"/>
          <w:numId w:val="1026"/>
        </w:numPr>
        <w:pStyle w:val="Compact"/>
      </w:pPr>
      <w:r>
        <w:t xml:space="preserve">截图文件本身是视觉证据，不是 runtime proof；runtime proof 仍来自 Node/browser smoke、readiness artifact 和 traceability matrix。</w:t>
      </w:r>
    </w:p>
    <w:p>
      <w:pPr>
        <w:pStyle w:val="Heading2"/>
      </w:pPr>
      <w:bookmarkStart w:id="64" w:name="临时锁文件说明"/>
      <w:r>
        <w:t xml:space="preserve">6. 临时锁文件说明</w:t>
      </w:r>
      <w:bookmarkEnd w:id="64"/>
    </w:p>
    <w:p>
      <w:pPr>
        <w:pStyle w:val="FirstParagraph"/>
      </w:pPr>
      <w:r>
        <w:t xml:space="preserve">文件：</w:t>
      </w:r>
    </w:p>
    <w:p>
      <w:pPr>
        <w:pStyle w:val="SourceCode"/>
      </w:pPr>
      <w:r>
        <w:rPr>
          <w:rStyle w:val="VerbatimChar"/>
        </w:rPr>
        <w:t xml:space="preserve">.~lock.Web-RTCP五轴数控系统仿真界面操作手册.docx#</w:t>
      </w:r>
    </w:p>
    <w:p>
      <w:pPr>
        <w:pStyle w:val="FirstParagraph"/>
      </w:pPr>
      <w:r>
        <w:t xml:space="preserve">作用：</w:t>
      </w:r>
    </w:p>
    <w:p>
      <w:pPr>
        <w:numPr>
          <w:ilvl w:val="0"/>
          <w:numId w:val="1027"/>
        </w:numPr>
        <w:pStyle w:val="Compact"/>
      </w:pPr>
      <w:r>
        <w:t xml:space="preserve">这是 LibreOffice 打开 Word 文档时生成的锁文件。</w:t>
      </w:r>
    </w:p>
    <w:p>
      <w:pPr>
        <w:numPr>
          <w:ilvl w:val="0"/>
          <w:numId w:val="1027"/>
        </w:numPr>
        <w:pStyle w:val="Compact"/>
      </w:pPr>
      <w:r>
        <w:t xml:space="preserve">内容包含用户、主机、打开时间和 LibreOffice 配置路径。</w:t>
      </w:r>
    </w:p>
    <w:p>
      <w:pPr>
        <w:numPr>
          <w:ilvl w:val="0"/>
          <w:numId w:val="1027"/>
        </w:numPr>
        <w:pStyle w:val="Compact"/>
      </w:pPr>
      <w:r>
        <w:t xml:space="preserve">它不描述项目功能、不参与构建、不参与测试、不应作为文档依据。</w:t>
      </w:r>
    </w:p>
    <w:p>
      <w:pPr>
        <w:pStyle w:val="FirstParagraph"/>
      </w:pPr>
      <w:r>
        <w:t xml:space="preserve">处理建议：</w:t>
      </w:r>
    </w:p>
    <w:p>
      <w:pPr>
        <w:numPr>
          <w:ilvl w:val="0"/>
          <w:numId w:val="1028"/>
        </w:numPr>
        <w:pStyle w:val="Compact"/>
      </w:pPr>
      <w:r>
        <w:t xml:space="preserve">如果确认没有 LibreOffice 正在编辑对应文档，可以删除。</w:t>
      </w:r>
    </w:p>
    <w:p>
      <w:pPr>
        <w:numPr>
          <w:ilvl w:val="0"/>
          <w:numId w:val="1028"/>
        </w:numPr>
        <w:pStyle w:val="Compact"/>
      </w:pPr>
      <w:r>
        <w:t xml:space="preserve">如果文档仍在打开，保留锁文件，避免并发编辑冲突。</w:t>
      </w:r>
    </w:p>
    <w:p>
      <w:pPr>
        <w:numPr>
          <w:ilvl w:val="0"/>
          <w:numId w:val="1028"/>
        </w:numPr>
        <w:pStyle w:val="Compact"/>
      </w:pPr>
      <w:r>
        <w:t xml:space="preserve">提交代码或整理文档资产时，建议不要把该文件纳入正式版本。</w:t>
      </w:r>
    </w:p>
    <w:p>
      <w:pPr>
        <w:pStyle w:val="Heading2"/>
      </w:pPr>
      <w:bookmarkStart w:id="65" w:name="文档分层关系图"/>
      <w:r>
        <w:t xml:space="preserve">7. 文档分层关系图</w:t>
      </w:r>
      <w:bookmarkEnd w:id="65"/>
    </w:p>
    <w:p>
      <w:pPr>
        <w:pStyle w:val="FirstParagraph"/>
      </w:pPr>
      <w:r>
        <w:t xml:space="preserve">高清 PNG：</w:t>
      </w:r>
      <w:r>
        <w:drawing>
          <wp:inline>
            <wp:extent cx="5334000" cy="3765518"/>
            <wp:effectExtent b="0" l="0" r="0" t="0"/>
            <wp:docPr descr="文档分层关系图" title="" id="1" name="Picture"/>
            <a:graphic>
              <a:graphicData uri="http://schemas.openxmlformats.org/drawingml/2006/picture">
                <pic:pic>
                  <pic:nvPicPr>
                    <pic:cNvPr descr="diagram-assets/01-docs-layer-relationship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5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VerbatimChar"/>
        </w:rPr>
        <w:t xml:space="preserve">flowchart TD</w:t>
      </w:r>
      <w:r>
        <w:br/>
      </w:r>
      <w:r>
        <w:rPr>
          <w:rStyle w:val="VerbatimChar"/>
        </w:rPr>
        <w:t xml:space="preserve">  A[docs 目录] --&gt; B[方案层]</w:t>
      </w:r>
      <w:r>
        <w:br/>
      </w:r>
      <w:r>
        <w:rPr>
          <w:rStyle w:val="VerbatimChar"/>
        </w:rPr>
        <w:t xml:space="preserve">  A --&gt; C[实施层]</w:t>
      </w:r>
      <w:r>
        <w:br/>
      </w:r>
      <w:r>
        <w:rPr>
          <w:rStyle w:val="VerbatimChar"/>
        </w:rPr>
        <w:t xml:space="preserve">  A --&gt; D[追溯与对标层]</w:t>
      </w:r>
      <w:r>
        <w:br/>
      </w:r>
      <w:r>
        <w:rPr>
          <w:rStyle w:val="VerbatimChar"/>
        </w:rPr>
        <w:t xml:space="preserve">  A --&gt; E[参考层]</w:t>
      </w:r>
      <w:r>
        <w:br/>
      </w:r>
      <w:r>
        <w:rPr>
          <w:rStyle w:val="VerbatimChar"/>
        </w:rPr>
        <w:t xml:space="preserve">  A --&gt; F[操作手册层]</w:t>
      </w:r>
      <w:r>
        <w:br/>
      </w:r>
      <w:r>
        <w:rPr>
          <w:rStyle w:val="VerbatimChar"/>
        </w:rPr>
        <w:t xml:space="preserve">  A --&gt; G[截图资产层]</w:t>
      </w:r>
      <w:r>
        <w:br/>
      </w:r>
      <w:r>
        <w:br/>
      </w:r>
      <w:r>
        <w:rPr>
          <w:rStyle w:val="VerbatimChar"/>
        </w:rPr>
        <w:t xml:space="preserve">  B --&gt; B1[implementation-plan.md]</w:t>
      </w:r>
      <w:r>
        <w:br/>
      </w:r>
      <w:r>
        <w:rPr>
          <w:rStyle w:val="VerbatimChar"/>
        </w:rPr>
        <w:t xml:space="preserve">  B1 --&gt; B2[technical-roadmap.md]</w:t>
      </w:r>
      <w:r>
        <w:br/>
      </w:r>
      <w:r>
        <w:br/>
      </w:r>
      <w:r>
        <w:rPr>
          <w:rStyle w:val="VerbatimChar"/>
        </w:rPr>
        <w:t xml:space="preserve">  C --&gt; C1[program-implementation-guide.md]</w:t>
      </w:r>
      <w:r>
        <w:br/>
      </w:r>
      <w:r>
        <w:rPr>
          <w:rStyle w:val="VerbatimChar"/>
        </w:rPr>
        <w:t xml:space="preserve">  C --&gt; C2[native-task-hal-sync-implementation-steps.md]</w:t>
      </w:r>
      <w:r>
        <w:br/>
      </w:r>
      <w:r>
        <w:rPr>
          <w:rStyle w:val="VerbatimChar"/>
        </w:rPr>
        <w:t xml:space="preserve">  B2 --&gt; C1</w:t>
      </w:r>
      <w:r>
        <w:br/>
      </w:r>
      <w:r>
        <w:rPr>
          <w:rStyle w:val="VerbatimChar"/>
        </w:rPr>
        <w:t xml:space="preserve">  C2 --&gt; C1</w:t>
      </w:r>
      <w:r>
        <w:br/>
      </w:r>
      <w:r>
        <w:br/>
      </w:r>
      <w:r>
        <w:rPr>
          <w:rStyle w:val="VerbatimChar"/>
        </w:rPr>
        <w:t xml:space="preserve">  D --&gt; D1[development-continuation.md]</w:t>
      </w:r>
      <w:r>
        <w:br/>
      </w:r>
      <w:r>
        <w:rPr>
          <w:rStyle w:val="VerbatimChar"/>
        </w:rPr>
        <w:t xml:space="preserve">  D --&gt; D2[traceability-matrix.md]</w:t>
      </w:r>
      <w:r>
        <w:br/>
      </w:r>
      <w:r>
        <w:rPr>
          <w:rStyle w:val="VerbatimChar"/>
        </w:rPr>
        <w:t xml:space="preserve">  D --&gt; D3[linuxcnc-parity-matrix.md]</w:t>
      </w:r>
      <w:r>
        <w:br/>
      </w:r>
      <w:r>
        <w:rPr>
          <w:rStyle w:val="VerbatimChar"/>
        </w:rPr>
        <w:t xml:space="preserve">  C1 --&gt; D1</w:t>
      </w:r>
      <w:r>
        <w:br/>
      </w:r>
      <w:r>
        <w:rPr>
          <w:rStyle w:val="VerbatimChar"/>
        </w:rPr>
        <w:t xml:space="preserve">  D1 --&gt; D2</w:t>
      </w:r>
      <w:r>
        <w:br/>
      </w:r>
      <w:r>
        <w:rPr>
          <w:rStyle w:val="VerbatimChar"/>
        </w:rPr>
        <w:t xml:space="preserve">  D3 --&gt; D2</w:t>
      </w:r>
      <w:r>
        <w:br/>
      </w:r>
      <w:r>
        <w:br/>
      </w:r>
      <w:r>
        <w:rPr>
          <w:rStyle w:val="VerbatimChar"/>
        </w:rPr>
        <w:t xml:space="preserve">  E --&gt; E1[linuxcnc-python-gui-reference.md]</w:t>
      </w:r>
      <w:r>
        <w:br/>
      </w:r>
      <w:r>
        <w:rPr>
          <w:rStyle w:val="VerbatimChar"/>
        </w:rPr>
        <w:t xml:space="preserve">  E --&gt; E2[linuxcnc-gui-reference-gallery.md]</w:t>
      </w:r>
      <w:r>
        <w:br/>
      </w:r>
      <w:r>
        <w:rPr>
          <w:rStyle w:val="VerbatimChar"/>
        </w:rPr>
        <w:t xml:space="preserve">  E --&gt; E3[gmoccapy-xyzab-reference.md]</w:t>
      </w:r>
      <w:r>
        <w:br/>
      </w:r>
      <w:r>
        <w:rPr>
          <w:rStyle w:val="VerbatimChar"/>
        </w:rPr>
        <w:t xml:space="preserve">  E1 --&gt; B1</w:t>
      </w:r>
      <w:r>
        <w:br/>
      </w:r>
      <w:r>
        <w:rPr>
          <w:rStyle w:val="VerbatimChar"/>
        </w:rPr>
        <w:t xml:space="preserve">  E2 --&gt; B2</w:t>
      </w:r>
      <w:r>
        <w:br/>
      </w:r>
      <w:r>
        <w:rPr>
          <w:rStyle w:val="VerbatimChar"/>
        </w:rPr>
        <w:t xml:space="preserve">  E3 --&gt; D2</w:t>
      </w:r>
      <w:r>
        <w:br/>
      </w:r>
      <w:r>
        <w:rPr>
          <w:rStyle w:val="VerbatimChar"/>
        </w:rPr>
        <w:t xml:space="preserve">  E3 --&gt; D3</w:t>
      </w:r>
      <w:r>
        <w:br/>
      </w:r>
      <w:r>
        <w:br/>
      </w:r>
      <w:r>
        <w:rPr>
          <w:rStyle w:val="VerbatimChar"/>
        </w:rPr>
        <w:t xml:space="preserve">  F --&gt; F1[操作手册旧版 docx]</w:t>
      </w:r>
      <w:r>
        <w:br/>
      </w:r>
      <w:r>
        <w:rPr>
          <w:rStyle w:val="VerbatimChar"/>
        </w:rPr>
        <w:t xml:space="preserve">  F --&gt; F2[操作手册新版 docx]</w:t>
      </w:r>
      <w:r>
        <w:br/>
      </w:r>
      <w:r>
        <w:rPr>
          <w:rStyle w:val="VerbatimChar"/>
        </w:rPr>
        <w:t xml:space="preserve">  G --&gt; G1[manual-assets/*.png]</w:t>
      </w:r>
      <w:r>
        <w:br/>
      </w:r>
      <w:r>
        <w:rPr>
          <w:rStyle w:val="VerbatimChar"/>
        </w:rPr>
        <w:t xml:space="preserve">  G1 --&gt; F1</w:t>
      </w:r>
      <w:r>
        <w:br/>
      </w:r>
      <w:r>
        <w:rPr>
          <w:rStyle w:val="VerbatimChar"/>
        </w:rPr>
        <w:t xml:space="preserve">  G1 --&gt; F2</w:t>
      </w:r>
      <w:r>
        <w:br/>
      </w:r>
      <w:r>
        <w:br/>
      </w:r>
      <w:r>
        <w:rPr>
          <w:rStyle w:val="VerbatimChar"/>
        </w:rPr>
        <w:t xml:space="preserve">  D2 --&gt; F2</w:t>
      </w:r>
      <w:r>
        <w:br/>
      </w:r>
      <w:r>
        <w:rPr>
          <w:rStyle w:val="VerbatimChar"/>
        </w:rPr>
        <w:t xml:space="preserve">  D3 --&gt; F2</w:t>
      </w:r>
    </w:p>
    <w:p>
      <w:pPr>
        <w:pStyle w:val="Heading2"/>
      </w:pPr>
      <w:bookmarkStart w:id="67" w:name="linuxcnc-来源到-web-仿真的关联流程图"/>
      <w:r>
        <w:t xml:space="preserve">8. LinuxCNC 来源到 Web 仿真的关联流程图</w:t>
      </w:r>
      <w:bookmarkEnd w:id="67"/>
    </w:p>
    <w:p>
      <w:pPr>
        <w:pStyle w:val="FirstParagraph"/>
      </w:pPr>
      <w:r>
        <w:t xml:space="preserve">高清 PNG：</w:t>
      </w:r>
      <w:r>
        <w:drawing>
          <wp:inline>
            <wp:extent cx="5334000" cy="2245178"/>
            <wp:effectExtent b="0" l="0" r="0" t="0"/>
            <wp:docPr descr="LinuxCNC 来源到 Web 仿真的关联流程图" title="" id="1" name="Picture"/>
            <a:graphic>
              <a:graphicData uri="http://schemas.openxmlformats.org/drawingml/2006/picture">
                <pic:pic>
                  <pic:nvPicPr>
                    <pic:cNvPr descr="diagram-assets/02-linuxcnc-to-web-simulation-flow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451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VerbatimChar"/>
        </w:rPr>
        <w:t xml:space="preserve">flowchart LR</w:t>
      </w:r>
      <w:r>
        <w:br/>
      </w:r>
      <w:r>
        <w:rPr>
          <w:rStyle w:val="VerbatimChar"/>
        </w:rPr>
        <w:t xml:space="preserve">  L1[LinuxCNC INI/HAL/TBL/remap] --&gt; P[profiles 与 machine-file staging]</w:t>
      </w:r>
      <w:r>
        <w:br/>
      </w:r>
      <w:r>
        <w:rPr>
          <w:rStyle w:val="VerbatimChar"/>
        </w:rPr>
        <w:t xml:space="preserve">  L2[LinuxCNC 5轴 G-code demos] --&gt; P</w:t>
      </w:r>
      <w:r>
        <w:br/>
      </w:r>
      <w:r>
        <w:rPr>
          <w:rStyle w:val="VerbatimChar"/>
        </w:rPr>
        <w:t xml:space="preserve">  L3[LinuxCNC kinematics C 源码] --&gt; K[kinematics WASM]</w:t>
      </w:r>
      <w:r>
        <w:br/>
      </w:r>
      <w:r>
        <w:rPr>
          <w:rStyle w:val="VerbatimChar"/>
        </w:rPr>
        <w:t xml:space="preserve">  L4[LinuxCNC interpreter/TP 源码] --&gt; I[interpreter WASM + TP queue timing]</w:t>
      </w:r>
      <w:r>
        <w:br/>
      </w:r>
      <w:r>
        <w:rPr>
          <w:rStyle w:val="VerbatimChar"/>
        </w:rPr>
        <w:t xml:space="preserve">  L5[LinuxCNC task/motion/HAL 源码] --&gt; T[task/motion/HAL WASM simulation runtime]</w:t>
      </w:r>
      <w:r>
        <w:br/>
      </w:r>
      <w:r>
        <w:rPr>
          <w:rStyle w:val="VerbatimChar"/>
        </w:rPr>
        <w:t xml:space="preserve">  L6[AXIS/vismach/PyVCP/gmoccapy/QtVCP GUI] --&gt; U[Web UI + panel schema + Three.js scene]</w:t>
      </w:r>
      <w:r>
        <w:br/>
      </w:r>
      <w:r>
        <w:br/>
      </w:r>
      <w:r>
        <w:rPr>
          <w:rStyle w:val="VerbatimChar"/>
        </w:rPr>
        <w:t xml:space="preserve">  P --&gt; R[Web runtime/session]</w:t>
      </w:r>
      <w:r>
        <w:br/>
      </w:r>
      <w:r>
        <w:rPr>
          <w:rStyle w:val="VerbatimChar"/>
        </w:rPr>
        <w:t xml:space="preserve">  K --&gt; R</w:t>
      </w:r>
      <w:r>
        <w:br/>
      </w:r>
      <w:r>
        <w:rPr>
          <w:rStyle w:val="VerbatimChar"/>
        </w:rPr>
        <w:t xml:space="preserve">  I --&gt; R</w:t>
      </w:r>
      <w:r>
        <w:br/>
      </w:r>
      <w:r>
        <w:rPr>
          <w:rStyle w:val="VerbatimChar"/>
        </w:rPr>
        <w:t xml:space="preserve">  T --&gt; R</w:t>
      </w:r>
      <w:r>
        <w:br/>
      </w:r>
      <w:r>
        <w:rPr>
          <w:rStyle w:val="VerbatimChar"/>
        </w:rPr>
        <w:t xml:space="preserve">  R --&gt; S[store/state snapshot]</w:t>
      </w:r>
      <w:r>
        <w:br/>
      </w:r>
      <w:r>
        <w:rPr>
          <w:rStyle w:val="VerbatimChar"/>
        </w:rPr>
        <w:t xml:space="preserve">  S --&gt; U</w:t>
      </w:r>
      <w:r>
        <w:br/>
      </w:r>
      <w:r>
        <w:rPr>
          <w:rStyle w:val="VerbatimChar"/>
        </w:rPr>
        <w:t xml:space="preserve">  U --&gt; O[DRO/G-code/Three.js/diagnostics]</w:t>
      </w:r>
      <w:r>
        <w:br/>
      </w:r>
      <w:r>
        <w:br/>
      </w:r>
      <w:r>
        <w:rPr>
          <w:rStyle w:val="VerbatimChar"/>
        </w:rPr>
        <w:t xml:space="preserve">  O --&gt; M[操作手册截图与 manual-assets]</w:t>
      </w:r>
      <w:r>
        <w:br/>
      </w:r>
      <w:r>
        <w:rPr>
          <w:rStyle w:val="VerbatimChar"/>
        </w:rPr>
        <w:t xml:space="preserve">  R --&gt; V[Node/browser/WASM smoke 与 readiness artifact]</w:t>
      </w:r>
      <w:r>
        <w:br/>
      </w:r>
      <w:r>
        <w:rPr>
          <w:rStyle w:val="VerbatimChar"/>
        </w:rPr>
        <w:t xml:space="preserve">  V --&gt; X[traceability-matrix.md]</w:t>
      </w:r>
      <w:r>
        <w:br/>
      </w:r>
      <w:r>
        <w:rPr>
          <w:rStyle w:val="VerbatimChar"/>
        </w:rPr>
        <w:t xml:space="preserve">  X --&gt; D[development-continuation.md]</w:t>
      </w:r>
      <w:r>
        <w:br/>
      </w:r>
      <w:r>
        <w:br/>
      </w:r>
      <w:r>
        <w:rPr>
          <w:rStyle w:val="VerbatimChar"/>
        </w:rPr>
        <w:t xml:space="preserve">  T -. 明确不包含 .-&gt; H[真实硬件驱动]</w:t>
      </w:r>
      <w:r>
        <w:br/>
      </w:r>
      <w:r>
        <w:rPr>
          <w:rStyle w:val="VerbatimChar"/>
        </w:rPr>
        <w:t xml:space="preserve">  T -. 明确不包含 .-&gt; N[host realtime kernel]</w:t>
      </w:r>
      <w:r>
        <w:br/>
      </w:r>
      <w:r>
        <w:rPr>
          <w:rStyle w:val="VerbatimChar"/>
        </w:rPr>
        <w:t xml:space="preserve">  T -. 明确不包含 .-&gt; E[external user-M/tool DB process]</w:t>
      </w:r>
    </w:p>
    <w:p>
      <w:pPr>
        <w:pStyle w:val="Heading2"/>
      </w:pPr>
      <w:bookmarkStart w:id="69" w:name="操作流程关联图"/>
      <w:r>
        <w:t xml:space="preserve">9. 操作流程关联图</w:t>
      </w:r>
      <w:bookmarkEnd w:id="69"/>
    </w:p>
    <w:p>
      <w:pPr>
        <w:pStyle w:val="FirstParagraph"/>
      </w:pPr>
      <w:r>
        <w:t xml:space="preserve">高清 PNG：</w:t>
      </w:r>
      <w:r>
        <w:drawing>
          <wp:inline>
            <wp:extent cx="5334000" cy="6442982"/>
            <wp:effectExtent b="0" l="0" r="0" t="0"/>
            <wp:docPr descr="操作流程关联图" title="" id="1" name="Picture"/>
            <a:graphic>
              <a:graphicData uri="http://schemas.openxmlformats.org/drawingml/2006/picture">
                <pic:pic>
                  <pic:nvPicPr>
                    <pic:cNvPr descr="diagram-assets/03-operator-workflow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4429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VerbatimChar"/>
        </w:rPr>
        <w:t xml:space="preserve">flowchart TD</w:t>
      </w:r>
      <w:r>
        <w:br/>
      </w:r>
      <w:r>
        <w:rPr>
          <w:rStyle w:val="VerbatimChar"/>
        </w:rPr>
        <w:t xml:space="preserve">  S0[打开 Web 仿真界面] --&gt; S1{E-STOP 是否激活}</w:t>
      </w:r>
      <w:r>
        <w:br/>
      </w:r>
      <w:r>
        <w:rPr>
          <w:rStyle w:val="VerbatimChar"/>
        </w:rPr>
        <w:t xml:space="preserve">  S1 -- 是 --&gt; S2[RESET]</w:t>
      </w:r>
      <w:r>
        <w:br/>
      </w:r>
      <w:r>
        <w:rPr>
          <w:rStyle w:val="VerbatimChar"/>
        </w:rPr>
        <w:t xml:space="preserve">  S1 -- 否 --&gt; S3[POWER]</w:t>
      </w:r>
      <w:r>
        <w:br/>
      </w:r>
      <w:r>
        <w:rPr>
          <w:rStyle w:val="VerbatimChar"/>
        </w:rPr>
        <w:t xml:space="preserve">  S2 --&gt; S3</w:t>
      </w:r>
      <w:r>
        <w:br/>
      </w:r>
      <w:r>
        <w:rPr>
          <w:rStyle w:val="VerbatimChar"/>
        </w:rPr>
        <w:t xml:space="preserve">  S3 --&gt; S4[HOME]</w:t>
      </w:r>
      <w:r>
        <w:br/>
      </w:r>
      <w:r>
        <w:rPr>
          <w:rStyle w:val="VerbatimChar"/>
        </w:rPr>
        <w:t xml:space="preserve">  S4 --&gt; S5[选择模式]</w:t>
      </w:r>
      <w:r>
        <w:br/>
      </w:r>
      <w:r>
        <w:br/>
      </w:r>
      <w:r>
        <w:rPr>
          <w:rStyle w:val="VerbatimChar"/>
        </w:rPr>
        <w:t xml:space="preserve">  S5 --&gt; M1[MANUAL]</w:t>
      </w:r>
      <w:r>
        <w:br/>
      </w:r>
      <w:r>
        <w:rPr>
          <w:rStyle w:val="VerbatimChar"/>
        </w:rPr>
        <w:t xml:space="preserve">  M1 --&gt; M2[JOG X/Y 或其他轴]</w:t>
      </w:r>
      <w:r>
        <w:br/>
      </w:r>
      <w:r>
        <w:rPr>
          <w:rStyle w:val="VerbatimChar"/>
        </w:rPr>
        <w:t xml:space="preserve">  M2 --&gt; M3[DRO 与 runtime feedback 更新]</w:t>
      </w:r>
      <w:r>
        <w:br/>
      </w:r>
      <w:r>
        <w:br/>
      </w:r>
      <w:r>
        <w:rPr>
          <w:rStyle w:val="VerbatimChar"/>
        </w:rPr>
        <w:t xml:space="preserve">  S5 --&gt; A1[AUTO]</w:t>
      </w:r>
      <w:r>
        <w:br/>
      </w:r>
      <w:r>
        <w:rPr>
          <w:rStyle w:val="VerbatimChar"/>
        </w:rPr>
        <w:t xml:space="preserve">  A1 --&gt; A2[选择 LinuxCNC 5-axis source]</w:t>
      </w:r>
      <w:r>
        <w:br/>
      </w:r>
      <w:r>
        <w:rPr>
          <w:rStyle w:val="VerbatimChar"/>
        </w:rPr>
        <w:t xml:space="preserve">  A2 --&gt; A3[TCP 按钮或程序内 M428]</w:t>
      </w:r>
      <w:r>
        <w:br/>
      </w:r>
      <w:r>
        <w:rPr>
          <w:rStyle w:val="VerbatimChar"/>
        </w:rPr>
        <w:t xml:space="preserve">  A3 --&gt; A4[RUN / STEP / PAUSE / RESUME / STOP]</w:t>
      </w:r>
      <w:r>
        <w:br/>
      </w:r>
      <w:r>
        <w:rPr>
          <w:rStyle w:val="VerbatimChar"/>
        </w:rPr>
        <w:t xml:space="preserve">  A4 --&gt; A5[G-code 当前行、DRO、Three.js 执行轨迹同步]</w:t>
      </w:r>
      <w:r>
        <w:br/>
      </w:r>
      <w:r>
        <w:br/>
      </w:r>
      <w:r>
        <w:rPr>
          <w:rStyle w:val="VerbatimChar"/>
        </w:rPr>
        <w:t xml:space="preserve">  S5 --&gt; D1[MDI]</w:t>
      </w:r>
      <w:r>
        <w:br/>
      </w:r>
      <w:r>
        <w:rPr>
          <w:rStyle w:val="VerbatimChar"/>
        </w:rPr>
        <w:t xml:space="preserve">  D1 --&gt; D2[输入 MDI 命令]</w:t>
      </w:r>
      <w:r>
        <w:br/>
      </w:r>
      <w:r>
        <w:rPr>
          <w:rStyle w:val="VerbatimChar"/>
        </w:rPr>
        <w:t xml:space="preserve">  D2 --&gt; D3[执行命令]</w:t>
      </w:r>
      <w:r>
        <w:br/>
      </w:r>
      <w:r>
        <w:rPr>
          <w:rStyle w:val="VerbatimChar"/>
        </w:rPr>
        <w:t xml:space="preserve">  D3 --&gt; M3</w:t>
      </w:r>
      <w:r>
        <w:br/>
      </w:r>
      <w:r>
        <w:br/>
      </w:r>
      <w:r>
        <w:rPr>
          <w:rStyle w:val="VerbatimChar"/>
        </w:rPr>
        <w:t xml:space="preserve">  A5 --&gt; Q[Info Tabs 诊断]</w:t>
      </w:r>
      <w:r>
        <w:br/>
      </w:r>
      <w:r>
        <w:rPr>
          <w:rStyle w:val="VerbatimChar"/>
        </w:rPr>
        <w:t xml:space="preserve">  M3 --&gt; Q</w:t>
      </w:r>
      <w:r>
        <w:br/>
      </w:r>
      <w:r>
        <w:rPr>
          <w:rStyle w:val="VerbatimChar"/>
        </w:rPr>
        <w:t xml:space="preserve">  Q --&gt; Q1[Task policy]</w:t>
      </w:r>
      <w:r>
        <w:br/>
      </w:r>
      <w:r>
        <w:rPr>
          <w:rStyle w:val="VerbatimChar"/>
        </w:rPr>
        <w:t xml:space="preserve">  Q --&gt; Q2[INI/project]</w:t>
      </w:r>
      <w:r>
        <w:br/>
      </w:r>
      <w:r>
        <w:rPr>
          <w:rStyle w:val="VerbatimChar"/>
        </w:rPr>
        <w:t xml:space="preserve">  Q --&gt; Q3[Task/HAL]</w:t>
      </w:r>
      <w:r>
        <w:br/>
      </w:r>
      <w:r>
        <w:rPr>
          <w:rStyle w:val="VerbatimChar"/>
        </w:rPr>
        <w:t xml:space="preserve">  Q --&gt; Q4[Full boundary]</w:t>
      </w:r>
      <w:r>
        <w:br/>
      </w:r>
      <w:r>
        <w:rPr>
          <w:rStyle w:val="VerbatimChar"/>
        </w:rPr>
        <w:t xml:space="preserve">  Q --&gt; Q5[Host/native false 状态]</w:t>
      </w:r>
      <w:r>
        <w:br/>
      </w:r>
      <w:r>
        <w:rPr>
          <w:rStyle w:val="VerbatimChar"/>
        </w:rPr>
        <w:t xml:space="preserve">  Q --&gt; Q6[Tool DB/User-M Web simulation]</w:t>
      </w:r>
    </w:p>
    <w:p>
      <w:pPr>
        <w:pStyle w:val="Heading2"/>
      </w:pPr>
      <w:bookmarkStart w:id="71" w:name="native-taskhal-专项流程图"/>
      <w:r>
        <w:t xml:space="preserve">10. Native Task/HAL 专项流程图</w:t>
      </w:r>
      <w:bookmarkEnd w:id="71"/>
    </w:p>
    <w:p>
      <w:pPr>
        <w:pStyle w:val="FirstParagraph"/>
      </w:pPr>
      <w:r>
        <w:t xml:space="preserve">高清 PNG：</w:t>
      </w:r>
      <w:r>
        <w:drawing>
          <wp:inline>
            <wp:extent cx="5334000" cy="2156732"/>
            <wp:effectExtent b="0" l="0" r="0" t="0"/>
            <wp:docPr descr="Native Task/HAL 专项流程图" title="" id="1" name="Picture"/>
            <a:graphic>
              <a:graphicData uri="http://schemas.openxmlformats.org/drawingml/2006/picture">
                <pic:pic>
                  <pic:nvPicPr>
                    <pic:cNvPr descr="diagram-assets/04-native-task-hal-flow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56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VerbatimChar"/>
        </w:rPr>
        <w:t xml:space="preserve">flowchart TD</w:t>
      </w:r>
      <w:r>
        <w:br/>
      </w:r>
      <w:r>
        <w:rPr>
          <w:rStyle w:val="VerbatimChar"/>
        </w:rPr>
        <w:t xml:space="preserve">  N0[阶段0 源码和构建清单补齐] --&gt; N1[阶段1 Native 对照探针]</w:t>
      </w:r>
      <w:r>
        <w:br/>
      </w:r>
      <w:r>
        <w:rPr>
          <w:rStyle w:val="VerbatimChar"/>
        </w:rPr>
        <w:t xml:space="preserve">  N1 --&gt; N2[阶段2 HAL 内存模型和线程调度器]</w:t>
      </w:r>
      <w:r>
        <w:br/>
      </w:r>
      <w:r>
        <w:rPr>
          <w:rStyle w:val="VerbatimChar"/>
        </w:rPr>
        <w:t xml:space="preserve">  N2 --&gt; N3[阶段3 Motion realtime 同步最小闭环]</w:t>
      </w:r>
      <w:r>
        <w:br/>
      </w:r>
      <w:r>
        <w:rPr>
          <w:rStyle w:val="VerbatimChar"/>
        </w:rPr>
        <w:t xml:space="preserve">  N3 --&gt; N4[阶段4 Task runtime 移植]</w:t>
      </w:r>
      <w:r>
        <w:br/>
      </w:r>
      <w:r>
        <w:rPr>
          <w:rStyle w:val="VerbatimChar"/>
        </w:rPr>
        <w:t xml:space="preserve">  N4 --&gt; N5[阶段5 TRT machine-file session 接入]</w:t>
      </w:r>
      <w:r>
        <w:br/>
      </w:r>
      <w:r>
        <w:rPr>
          <w:rStyle w:val="VerbatimChar"/>
        </w:rPr>
        <w:t xml:space="preserve">  N5 --&gt; N6[阶段6 SWITCHKINS/M428/M429/M430 同步]</w:t>
      </w:r>
      <w:r>
        <w:br/>
      </w:r>
      <w:r>
        <w:rPr>
          <w:rStyle w:val="VerbatimChar"/>
        </w:rPr>
        <w:t xml:space="preserve">  N6 --&gt; N7[阶段7 Browser Worker 和 store 接线]</w:t>
      </w:r>
      <w:r>
        <w:br/>
      </w:r>
      <w:r>
        <w:rPr>
          <w:rStyle w:val="VerbatimChar"/>
        </w:rPr>
        <w:t xml:space="preserve">  N7 --&gt; N8[阶段8 Full boundary 提升]</w:t>
      </w:r>
      <w:r>
        <w:br/>
      </w:r>
      <w:r>
        <w:br/>
      </w:r>
      <w:r>
        <w:rPr>
          <w:rStyle w:val="VerbatimChar"/>
        </w:rPr>
        <w:t xml:space="preserve">  N8 --&gt; W[Web simulation boundary promoted]</w:t>
      </w:r>
      <w:r>
        <w:br/>
      </w:r>
      <w:r>
        <w:rPr>
          <w:rStyle w:val="VerbatimChar"/>
        </w:rPr>
        <w:t xml:space="preserve">  W --&gt; C1[nativeTaskReady=true 仅限 Web simulation]</w:t>
      </w:r>
      <w:r>
        <w:br/>
      </w:r>
      <w:r>
        <w:rPr>
          <w:rStyle w:val="VerbatimChar"/>
        </w:rPr>
        <w:t xml:space="preserve">  W --&gt; C2[nativeHalSyncReady=true 仅限 Web simulation]</w:t>
      </w:r>
      <w:r>
        <w:br/>
      </w:r>
      <w:r>
        <w:rPr>
          <w:rStyle w:val="VerbatimChar"/>
        </w:rPr>
        <w:t xml:space="preserve">  W --&gt; C3[fullLinuxCncProgramExecutionReady=true 仅限仿真边界]</w:t>
      </w:r>
      <w:r>
        <w:br/>
      </w:r>
      <w:r>
        <w:br/>
      </w:r>
      <w:r>
        <w:rPr>
          <w:rStyle w:val="VerbatimChar"/>
        </w:rPr>
        <w:t xml:space="preserve">  W -. 仍为 false .-&gt; B1[hardwareDrive=false]</w:t>
      </w:r>
      <w:r>
        <w:br/>
      </w:r>
      <w:r>
        <w:rPr>
          <w:rStyle w:val="VerbatimChar"/>
        </w:rPr>
        <w:t xml:space="preserve">  W -. 仍为 false .-&gt; B2[hostRealtimeKernel=false]</w:t>
      </w:r>
      <w:r>
        <w:br/>
      </w:r>
      <w:r>
        <w:rPr>
          <w:rStyle w:val="VerbatimChar"/>
        </w:rPr>
        <w:t xml:space="preserve">  W --&gt; B3[externalUserMProcessReady=true web_simulation_only]</w:t>
      </w:r>
      <w:r>
        <w:br/>
      </w:r>
      <w:r>
        <w:rPr>
          <w:rStyle w:val="VerbatimChar"/>
        </w:rPr>
        <w:t xml:space="preserve">  W --&gt; B4[toolDbProcessReady=true web_simulation_only]</w:t>
      </w:r>
      <w:r>
        <w:br/>
      </w:r>
      <w:r>
        <w:rPr>
          <w:rStyle w:val="VerbatimChar"/>
        </w:rPr>
        <w:t xml:space="preserve">  W -. host 仍为 false .-&gt; B5[hostExternalUserMProcessReady=false]</w:t>
      </w:r>
      <w:r>
        <w:br/>
      </w:r>
      <w:r>
        <w:rPr>
          <w:rStyle w:val="VerbatimChar"/>
        </w:rPr>
        <w:t xml:space="preserve">  W -. host 仍为 false .-&gt; B6[hostToolDbProcessReady=false]</w:t>
      </w:r>
    </w:p>
    <w:p>
      <w:pPr>
        <w:pStyle w:val="Heading2"/>
      </w:pPr>
      <w:bookmarkStart w:id="73" w:name="文档维护建议"/>
      <w:r>
        <w:t xml:space="preserve">11. 文档维护建议</w:t>
      </w:r>
      <w:bookmarkEnd w:id="73"/>
    </w:p>
    <w:p>
      <w:pPr>
        <w:pStyle w:val="FirstParagraph"/>
      </w:pPr>
      <w:r>
        <w:t xml:space="preserve">更新规则：</w:t>
      </w:r>
    </w:p>
    <w:p>
      <w:pPr>
        <w:numPr>
          <w:ilvl w:val="0"/>
          <w:numId w:val="1029"/>
        </w:numPr>
        <w:pStyle w:val="Compact"/>
      </w:pPr>
      <w:r>
        <w:t xml:space="preserve">改项目范围或边界：先改</w:t>
      </w:r>
      <w:r>
        <w:t xml:space="preserve"> </w:t>
      </w:r>
      <w:r>
        <w:rPr>
          <w:rStyle w:val="VerbatimChar"/>
        </w:rPr>
        <w:t xml:space="preserve">implementation-plan.md</w:t>
      </w:r>
      <w:r>
        <w:t xml:space="preserve">，再改</w:t>
      </w:r>
      <w:r>
        <w:t xml:space="preserve"> </w:t>
      </w:r>
      <w:r>
        <w:rPr>
          <w:rStyle w:val="VerbatimChar"/>
        </w:rPr>
        <w:t xml:space="preserve">technical-roadmap.md</w:t>
      </w:r>
      <w:r>
        <w:t xml:space="preserve">。</w:t>
      </w:r>
    </w:p>
    <w:p>
      <w:pPr>
        <w:numPr>
          <w:ilvl w:val="0"/>
          <w:numId w:val="1029"/>
        </w:numPr>
        <w:pStyle w:val="Compact"/>
      </w:pPr>
      <w:r>
        <w:t xml:space="preserve">改工程步骤或新增 runtime：更新</w:t>
      </w:r>
      <w:r>
        <w:t xml:space="preserve"> </w:t>
      </w:r>
      <w:r>
        <w:rPr>
          <w:rStyle w:val="VerbatimChar"/>
        </w:rPr>
        <w:t xml:space="preserve">program-implementation-guide.md</w:t>
      </w:r>
      <w:r>
        <w:t xml:space="preserve">。</w:t>
      </w:r>
    </w:p>
    <w:p>
      <w:pPr>
        <w:numPr>
          <w:ilvl w:val="0"/>
          <w:numId w:val="1029"/>
        </w:numPr>
        <w:pStyle w:val="Compact"/>
      </w:pPr>
      <w:r>
        <w:t xml:space="preserve">改 Task/HAL、motion、native probe、Worker 接线：更新</w:t>
      </w:r>
      <w:r>
        <w:t xml:space="preserve"> </w:t>
      </w:r>
      <w:r>
        <w:rPr>
          <w:rStyle w:val="VerbatimChar"/>
        </w:rPr>
        <w:t xml:space="preserve">native-task-hal-sync-implementation-steps.md</w:t>
      </w:r>
      <w:r>
        <w:t xml:space="preserve">。</w:t>
      </w:r>
    </w:p>
    <w:p>
      <w:pPr>
        <w:numPr>
          <w:ilvl w:val="0"/>
          <w:numId w:val="1029"/>
        </w:numPr>
        <w:pStyle w:val="Compact"/>
      </w:pPr>
      <w:r>
        <w:t xml:space="preserve">完成一批开发：更新</w:t>
      </w:r>
      <w:r>
        <w:t xml:space="preserve"> </w:t>
      </w:r>
      <w:r>
        <w:rPr>
          <w:rStyle w:val="VerbatimChar"/>
        </w:rPr>
        <w:t xml:space="preserve">development-continuation.md</w:t>
      </w:r>
      <w:r>
        <w:t xml:space="preserve"> </w:t>
      </w:r>
      <w:r>
        <w:t xml:space="preserve">和</w:t>
      </w:r>
      <w:r>
        <w:t xml:space="preserve"> </w:t>
      </w:r>
      <w:r>
        <w:rPr>
          <w:rStyle w:val="VerbatimChar"/>
        </w:rPr>
        <w:t xml:space="preserve">traceability-matrix.md</w:t>
      </w:r>
      <w:r>
        <w:t xml:space="preserve">。</w:t>
      </w:r>
    </w:p>
    <w:p>
      <w:pPr>
        <w:numPr>
          <w:ilvl w:val="0"/>
          <w:numId w:val="1029"/>
        </w:numPr>
        <w:pStyle w:val="Compact"/>
      </w:pPr>
      <w:r>
        <w:t xml:space="preserve">增加 LinuxCNC 对标来源：更新</w:t>
      </w:r>
      <w:r>
        <w:t xml:space="preserve"> </w:t>
      </w:r>
      <w:r>
        <w:rPr>
          <w:rStyle w:val="VerbatimChar"/>
        </w:rPr>
        <w:t xml:space="preserve">linuxcnc-parity-matrix.md</w:t>
      </w:r>
      <w:r>
        <w:t xml:space="preserve"> </w:t>
      </w:r>
      <w:r>
        <w:t xml:space="preserve">或对应参考文档。</w:t>
      </w:r>
    </w:p>
    <w:p>
      <w:pPr>
        <w:numPr>
          <w:ilvl w:val="0"/>
          <w:numId w:val="1029"/>
        </w:numPr>
        <w:pStyle w:val="Compact"/>
      </w:pPr>
      <w:r>
        <w:t xml:space="preserve">改 UI 操作或截图：更新</w:t>
      </w:r>
      <w:r>
        <w:t xml:space="preserve"> </w:t>
      </w:r>
      <w:r>
        <w:rPr>
          <w:rStyle w:val="VerbatimChar"/>
        </w:rPr>
        <w:t xml:space="preserve">manual-assets</w:t>
      </w:r>
      <w:r>
        <w:t xml:space="preserve"> </w:t>
      </w:r>
      <w:r>
        <w:t xml:space="preserve">和新版 Word 操作手册。</w:t>
      </w:r>
    </w:p>
    <w:p>
      <w:pPr>
        <w:numPr>
          <w:ilvl w:val="0"/>
          <w:numId w:val="1029"/>
        </w:numPr>
        <w:pStyle w:val="Compact"/>
      </w:pPr>
      <w:r>
        <w:t xml:space="preserve">任何 fixture、fallback、UI-only 结果都不能写成 LinuxCNC runtime proof。</w:t>
      </w:r>
    </w:p>
    <w:p>
      <w:pPr>
        <w:pStyle w:val="FirstParagraph"/>
      </w:pPr>
      <w:r>
        <w:t xml:space="preserve">最容易混淆的边界：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名称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可以说明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不能说明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Three.js 预览</w:t>
            </w:r>
          </w:p>
        </w:tc>
        <w:tc>
          <w:p>
            <w:pPr>
              <w:pStyle w:val="Compact"/>
              <w:jc w:val="left"/>
            </w:pPr>
            <w:r>
              <w:t xml:space="preserve">显示 LinuxCNC runtime 输出的路径、TCP、刀轴、当前段。</w:t>
            </w:r>
          </w:p>
        </w:tc>
        <w:tc>
          <w:p>
            <w:pPr>
              <w:pStyle w:val="Compact"/>
              <w:jc w:val="left"/>
            </w:pPr>
            <w:r>
              <w:t xml:space="preserve">Three.js 自己解释 G-code 或生成 CNC 运动语义。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Python GUI 参考</w:t>
            </w:r>
          </w:p>
        </w:tc>
        <w:tc>
          <w:p>
            <w:pPr>
              <w:pStyle w:val="Compact"/>
              <w:jc w:val="left"/>
            </w:pPr>
            <w:r>
              <w:t xml:space="preserve">参考界面布局、机床模型层级、HAL 控件结构。</w:t>
            </w:r>
          </w:p>
        </w:tc>
        <w:tc>
          <w:p>
            <w:pPr>
              <w:pStyle w:val="Compact"/>
              <w:jc w:val="left"/>
            </w:pPr>
            <w:r>
              <w:t xml:space="preserve">在浏览器中运行 Tk/PyQt/GTK/gmoccapy native runtime。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Web simulation task/HAL</w:t>
            </w:r>
          </w:p>
        </w:tc>
        <w:tc>
          <w:p>
            <w:pPr>
              <w:pStyle w:val="Compact"/>
              <w:jc w:val="left"/>
            </w:pPr>
            <w:r>
              <w:t xml:space="preserve">在浏览器 WASM/Worker 中按仿真边界同步 task/motion/HAL 状态。</w:t>
            </w:r>
          </w:p>
        </w:tc>
        <w:tc>
          <w:p>
            <w:pPr>
              <w:pStyle w:val="Compact"/>
              <w:jc w:val="left"/>
            </w:pPr>
            <w:r>
              <w:t xml:space="preserve">驱动真实硬件、接入 host realtime kernel、替代 LinuxCNC native realtime。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gmoccapy-xyzab</w:t>
            </w:r>
          </w:p>
        </w:tc>
        <w:tc>
          <w:p>
            <w:pPr>
              <w:pStyle w:val="Compact"/>
              <w:jc w:val="left"/>
            </w:pPr>
            <w:r>
              <w:t xml:space="preserve">参考 gmoccapy native 启动、HAL、按钮和 gate。</w:t>
            </w:r>
          </w:p>
        </w:tc>
        <w:tc>
          <w:p>
            <w:pPr>
              <w:pStyle w:val="Compact"/>
              <w:jc w:val="left"/>
            </w:pPr>
            <w:r>
              <w:t xml:space="preserve">证明 TRT/RTCP 五轴运动学。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OPFS memory fallback</w:t>
            </w:r>
          </w:p>
        </w:tc>
        <w:tc>
          <w:p>
            <w:pPr>
              <w:pStyle w:val="Compact"/>
              <w:jc w:val="left"/>
            </w:pPr>
            <w:r>
              <w:t xml:space="preserve">当前页面生命周期内继续 staging/save/restore。</w:t>
            </w:r>
          </w:p>
        </w:tc>
        <w:tc>
          <w:p>
            <w:pPr>
              <w:pStyle w:val="Compact"/>
              <w:jc w:val="left"/>
            </w:pPr>
            <w:r>
              <w:t xml:space="preserve">跨刷新持久化。</w:t>
            </w:r>
          </w:p>
        </w:tc>
      </w:tr>
    </w:tbl>
    <w:p>
      <w:pPr>
        <w:pStyle w:val="Heading2"/>
      </w:pPr>
      <w:bookmarkStart w:id="74" w:name="快速查找"/>
      <w:r>
        <w:t xml:space="preserve">12. 快速查找</w:t>
      </w:r>
      <w:bookmarkEnd w:id="74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想查的问题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推荐文件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项目为什么不直接控制真实机床？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implementation-plan.md</w:t>
            </w:r>
            <w:r>
              <w:t xml:space="preserve">、</w:t>
            </w:r>
            <w:r>
              <w:rPr>
                <w:rStyle w:val="VerbatimChar"/>
              </w:rPr>
              <w:t xml:space="preserve">native-task-hal-sync-implementation-steps.md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第一版 Web UI 应该长什么样？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technical-roadmap.md</w:t>
            </w:r>
            <w:r>
              <w:t xml:space="preserve">、</w:t>
            </w:r>
            <w:r>
              <w:rPr>
                <w:rStyle w:val="VerbatimChar"/>
              </w:rPr>
              <w:t xml:space="preserve">linuxcnc-gui-reference-gallery.md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具体从哪个文件开始写代码？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program-implementation-guide.md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下一轮工作基线是什么？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development-continuation.md</w:t>
            </w:r>
            <w:r>
              <w:t xml:space="preserve"> </w:t>
            </w:r>
            <w:r>
              <w:t xml:space="preserve">的</w:t>
            </w:r>
            <w:r>
              <w:t xml:space="preserve">“</w:t>
            </w:r>
            <w:r>
              <w:t xml:space="preserve">最新接续基线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某功能对应哪个 LinuxCNC 源文件？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traceability-matrix.md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真实五轴程序有哪些？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linuxcnc-parity-matrix.md</w:t>
            </w:r>
            <w:r>
              <w:t xml:space="preserve">、新版操作手册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Task/HAL runtime 怎么实现？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native-task-hal-sync-implementation-steps.md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gmoccapy XYZAB 与 Web 的关系是什么？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gmoccapy-xyzab-reference.md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操作员怎么上电、回零、运行、MDI？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Web-RTCP五轴数控系统仿真界面操作手册新版.docx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手册截图从哪里来？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manual-assets/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66" Target="media/rId66.png" /><Relationship Type="http://schemas.openxmlformats.org/officeDocument/2006/relationships/image" Id="rId68" Target="media/rId68.png" /><Relationship Type="http://schemas.openxmlformats.org/officeDocument/2006/relationships/image" Id="rId70" Target="media/rId70.png" /><Relationship Type="http://schemas.openxmlformats.org/officeDocument/2006/relationships/image" Id="rId72" Target="media/rId72.png" /><Relationship Type="http://schemas.openxmlformats.org/officeDocument/2006/relationships/hyperlink" Id="rId34" Target="Web-RTCP&#20116;&#36724;&#25968;&#25511;&#31995;&#32479;&#20223;&#30495;&#30028;&#38754;&#25805;&#20316;&#25163;&#20876;.docx" TargetMode="External" /><Relationship Type="http://schemas.openxmlformats.org/officeDocument/2006/relationships/hyperlink" Id="rId35" Target="Web-RTCP&#20116;&#36724;&#25968;&#25511;&#31995;&#32479;&#20223;&#30495;&#30028;&#38754;&#25805;&#20316;&#25163;&#20876;&#26032;&#29256;.docx" TargetMode="External" /><Relationship Type="http://schemas.openxmlformats.org/officeDocument/2006/relationships/hyperlink" Id="rId27" Target="development-continuation.md" TargetMode="External" /><Relationship Type="http://schemas.openxmlformats.org/officeDocument/2006/relationships/hyperlink" Id="rId29" Target="external-user-m-tool-db-simulation-plan.md" TargetMode="External" /><Relationship Type="http://schemas.openxmlformats.org/officeDocument/2006/relationships/hyperlink" Id="rId33" Target="gmoccapy-xyzab-reference.md" TargetMode="External" /><Relationship Type="http://schemas.openxmlformats.org/officeDocument/2006/relationships/hyperlink" Id="rId23" Target="implementation-plan.md" TargetMode="External" /><Relationship Type="http://schemas.openxmlformats.org/officeDocument/2006/relationships/hyperlink" Id="rId31" Target="linuxcnc-gui-reference-gallery.md" TargetMode="External" /><Relationship Type="http://schemas.openxmlformats.org/officeDocument/2006/relationships/hyperlink" Id="rId32" Target="linuxcnc-parity-matrix.md" TargetMode="External" /><Relationship Type="http://schemas.openxmlformats.org/officeDocument/2006/relationships/hyperlink" Id="rId30" Target="linuxcnc-python-gui-reference.md" TargetMode="External" /><Relationship Type="http://schemas.openxmlformats.org/officeDocument/2006/relationships/hyperlink" Id="rId36" Target="manual-assets/" TargetMode="External" /><Relationship Type="http://schemas.openxmlformats.org/officeDocument/2006/relationships/hyperlink" Id="rId53" Target="manual-assets/01-main-overview.png" TargetMode="External" /><Relationship Type="http://schemas.openxmlformats.org/officeDocument/2006/relationships/hyperlink" Id="rId54" Target="manual-assets/02-power-home-manual.png" TargetMode="External" /><Relationship Type="http://schemas.openxmlformats.org/officeDocument/2006/relationships/hyperlink" Id="rId55" Target="manual-assets/03-right-sidebar-manual.png" TargetMode="External" /><Relationship Type="http://schemas.openxmlformats.org/officeDocument/2006/relationships/hyperlink" Id="rId56" Target="manual-assets/04-auto-active.png" TargetMode="External" /><Relationship Type="http://schemas.openxmlformats.org/officeDocument/2006/relationships/hyperlink" Id="rId57" Target="manual-assets/05-right-sidebar-auto.png" TargetMode="External" /><Relationship Type="http://schemas.openxmlformats.org/officeDocument/2006/relationships/hyperlink" Id="rId58" Target="manual-assets/06-run-program.png" TargetMode="External" /><Relationship Type="http://schemas.openxmlformats.org/officeDocument/2006/relationships/hyperlink" Id="rId59" Target="manual-assets/07-manual-jog.png" TargetMode="External" /><Relationship Type="http://schemas.openxmlformats.org/officeDocument/2006/relationships/hyperlink" Id="rId60" Target="manual-assets/08-mdi-command.png" TargetMode="External" /><Relationship Type="http://schemas.openxmlformats.org/officeDocument/2006/relationships/hyperlink" Id="rId61" Target="manual-assets/09-mdi-executed.png" TargetMode="External" /><Relationship Type="http://schemas.openxmlformats.org/officeDocument/2006/relationships/hyperlink" Id="rId62" Target="manual-assets/10-overrides-and-hal.png" TargetMode="External" /><Relationship Type="http://schemas.openxmlformats.org/officeDocument/2006/relationships/hyperlink" Id="rId63" Target="manual-assets/11-session-diagnostics.png" TargetMode="External" /><Relationship Type="http://schemas.openxmlformats.org/officeDocument/2006/relationships/hyperlink" Id="rId26" Target="native-task-hal-sync-implementation-steps.md" TargetMode="External" /><Relationship Type="http://schemas.openxmlformats.org/officeDocument/2006/relationships/hyperlink" Id="rId25" Target="program-implementation-guide.md" TargetMode="External" /><Relationship Type="http://schemas.openxmlformats.org/officeDocument/2006/relationships/hyperlink" Id="rId24" Target="technical-roadmap.md" TargetMode="External" /><Relationship Type="http://schemas.openxmlformats.org/officeDocument/2006/relationships/hyperlink" Id="rId28" Target="traceability-matrix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34" Target="Web-RTCP&#20116;&#36724;&#25968;&#25511;&#31995;&#32479;&#20223;&#30495;&#30028;&#38754;&#25805;&#20316;&#25163;&#20876;.docx" TargetMode="External" /><Relationship Type="http://schemas.openxmlformats.org/officeDocument/2006/relationships/hyperlink" Id="rId35" Target="Web-RTCP&#20116;&#36724;&#25968;&#25511;&#31995;&#32479;&#20223;&#30495;&#30028;&#38754;&#25805;&#20316;&#25163;&#20876;&#26032;&#29256;.docx" TargetMode="External" /><Relationship Type="http://schemas.openxmlformats.org/officeDocument/2006/relationships/hyperlink" Id="rId27" Target="development-continuation.md" TargetMode="External" /><Relationship Type="http://schemas.openxmlformats.org/officeDocument/2006/relationships/hyperlink" Id="rId29" Target="external-user-m-tool-db-simulation-plan.md" TargetMode="External" /><Relationship Type="http://schemas.openxmlformats.org/officeDocument/2006/relationships/hyperlink" Id="rId33" Target="gmoccapy-xyzab-reference.md" TargetMode="External" /><Relationship Type="http://schemas.openxmlformats.org/officeDocument/2006/relationships/hyperlink" Id="rId23" Target="implementation-plan.md" TargetMode="External" /><Relationship Type="http://schemas.openxmlformats.org/officeDocument/2006/relationships/hyperlink" Id="rId31" Target="linuxcnc-gui-reference-gallery.md" TargetMode="External" /><Relationship Type="http://schemas.openxmlformats.org/officeDocument/2006/relationships/hyperlink" Id="rId32" Target="linuxcnc-parity-matrix.md" TargetMode="External" /><Relationship Type="http://schemas.openxmlformats.org/officeDocument/2006/relationships/hyperlink" Id="rId30" Target="linuxcnc-python-gui-reference.md" TargetMode="External" /><Relationship Type="http://schemas.openxmlformats.org/officeDocument/2006/relationships/hyperlink" Id="rId36" Target="manual-assets/" TargetMode="External" /><Relationship Type="http://schemas.openxmlformats.org/officeDocument/2006/relationships/hyperlink" Id="rId53" Target="manual-assets/01-main-overview.png" TargetMode="External" /><Relationship Type="http://schemas.openxmlformats.org/officeDocument/2006/relationships/hyperlink" Id="rId54" Target="manual-assets/02-power-home-manual.png" TargetMode="External" /><Relationship Type="http://schemas.openxmlformats.org/officeDocument/2006/relationships/hyperlink" Id="rId55" Target="manual-assets/03-right-sidebar-manual.png" TargetMode="External" /><Relationship Type="http://schemas.openxmlformats.org/officeDocument/2006/relationships/hyperlink" Id="rId56" Target="manual-assets/04-auto-active.png" TargetMode="External" /><Relationship Type="http://schemas.openxmlformats.org/officeDocument/2006/relationships/hyperlink" Id="rId57" Target="manual-assets/05-right-sidebar-auto.png" TargetMode="External" /><Relationship Type="http://schemas.openxmlformats.org/officeDocument/2006/relationships/hyperlink" Id="rId58" Target="manual-assets/06-run-program.png" TargetMode="External" /><Relationship Type="http://schemas.openxmlformats.org/officeDocument/2006/relationships/hyperlink" Id="rId59" Target="manual-assets/07-manual-jog.png" TargetMode="External" /><Relationship Type="http://schemas.openxmlformats.org/officeDocument/2006/relationships/hyperlink" Id="rId60" Target="manual-assets/08-mdi-command.png" TargetMode="External" /><Relationship Type="http://schemas.openxmlformats.org/officeDocument/2006/relationships/hyperlink" Id="rId61" Target="manual-assets/09-mdi-executed.png" TargetMode="External" /><Relationship Type="http://schemas.openxmlformats.org/officeDocument/2006/relationships/hyperlink" Id="rId62" Target="manual-assets/10-overrides-and-hal.png" TargetMode="External" /><Relationship Type="http://schemas.openxmlformats.org/officeDocument/2006/relationships/hyperlink" Id="rId63" Target="manual-assets/11-session-diagnostics.png" TargetMode="External" /><Relationship Type="http://schemas.openxmlformats.org/officeDocument/2006/relationships/hyperlink" Id="rId26" Target="native-task-hal-sync-implementation-steps.md" TargetMode="External" /><Relationship Type="http://schemas.openxmlformats.org/officeDocument/2006/relationships/hyperlink" Id="rId25" Target="program-implementation-guide.md" TargetMode="External" /><Relationship Type="http://schemas.openxmlformats.org/officeDocument/2006/relationships/hyperlink" Id="rId24" Target="technical-roadmap.md" TargetMode="External" /><Relationship Type="http://schemas.openxmlformats.org/officeDocument/2006/relationships/hyperlink" Id="rId28" Target="traceability-matrix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2026-07-01T14:57:01Z</dcterms:created>
  <dcterms:modified xsi:type="dcterms:W3CDTF">2026-07-01T14:57:01Z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