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E415F"/>
          <w:sz w:val="42"/>
        </w:rPr>
        <w:t>Web-RTCP五轴数控系统仿真界面操作手册新版</w:t>
      </w:r>
    </w:p>
    <w:p>
      <w:pPr>
        <w:jc w:val="center"/>
      </w:pPr>
      <w:r>
        <w:rPr>
          <w:rFonts w:ascii="Microsoft YaHei" w:hAnsi="Microsoft YaHei" w:eastAsia="Microsoft YaHei"/>
          <w:b/>
          <w:sz w:val="24"/>
        </w:rPr>
        <w:t>对标 LinuxCNC gmoccapy_5_axis / xyzac-trt / xyzbc-trt / INI 配置</w:t>
      </w:r>
    </w:p>
    <w:p>
      <w:pPr>
        <w:jc w:val="center"/>
      </w:pPr>
      <w:r>
        <w:rPr>
          <w:rFonts w:ascii="Microsoft YaHei" w:hAnsi="Microsoft YaHei" w:eastAsia="Microsoft YaHei"/>
          <w:b w:val="0"/>
          <w:sz w:val="19"/>
        </w:rPr>
        <w:t>生成日期：2026-07-01    项目目录：/home/meswork/cnc_wams/web-rtcp-5axis-sim-plan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1. 对标范围与使用目标</w:t>
      </w:r>
    </w:p>
    <w:p>
      <w:r>
        <w:rPr>
          <w:rFonts w:ascii="Microsoft YaHei" w:hAnsi="Microsoft YaHei" w:eastAsia="Microsoft YaHei"/>
          <w:b w:val="0"/>
          <w:sz w:val="21"/>
        </w:rPr>
        <w:t>本手册面向 Web-RTCP 五轴数控仿真界面，操作和验证目标完全对标 LinuxCNC 中 gmoccapy_5_axis 风格界面、table-rotary-tilting 的 xyzac-trt 与 xyzbc-trt 配置、真实 LinuxCNC 五轴示例程序以及 INI/HAL/tool table/remap 文件结构。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对象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LinuxCNC 对标来源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Web 界面要求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机床配置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linuxcnc/configs/sim/axis/vismach/5axis/table-rotary-tilting/xyzac-trt.ini、xyzbc-trt.ini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Profile 下拉选择 xyzac-trt / xyzbc-trt 后，INI、坐标轴、运动学模块、轴限位和 tool table 必须匹配。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Python/GUI 功能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xyzac-trt-gui.py、xyzbc-trt-gui.py、gmoccapy 按钮与 HAL pin 入口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右侧主状态入口、手动/自动/MDI、TCP/IDENTITY、DRO、G-code 高亮、刀具路径预览和诊断区同步。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真实五轴程序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configs/sim/axis/vismach/5axis/table-rotary-tilting/demos/*.ngc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程序来源必须标识为 linuxcnc_vendored_5axis_gcode_source_file，禁止把 fixture 路径冒充真实 LinuxCNC 程序。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项目目录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LinuxCNC INI 指向的 HAL、TBL、XML、remap_subs、demos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按当前机床 profile 保存项目目录，配置文件和 G-code 分开列示，INI 文本不由 Web 重写。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main-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1 主界面：预览、DRO、G-code、右侧主状态入口和底部控制栏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2. 右侧纵向按钮区：主机床状态入口</w:t>
      </w:r>
    </w:p>
    <w:p>
      <w:r>
        <w:rPr>
          <w:rFonts w:ascii="Microsoft YaHei" w:hAnsi="Microsoft YaHei" w:eastAsia="Microsoft YaHei"/>
          <w:b w:val="0"/>
          <w:sz w:val="21"/>
        </w:rPr>
        <w:t>右侧纵向按钮区是机床状态的主入口，顺序为 E-STOP、POWER、RESET、AUTO、MANUAL、JOG、MDI、IDENTITY、TCP。新版界面为每个入口输出统一的状态数据：active、allowed、status、operatorMessage、colorRule，并由 LinuxCNC task policy 和 switchkins gate 派生。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按钮</w:t>
            </w:r>
          </w:p>
        </w:tc>
        <w:tc>
          <w:tcPr>
            <w:tcW w:type="dxa" w:w="2613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主要功能</w:t>
            </w:r>
          </w:p>
        </w:tc>
        <w:tc>
          <w:tcPr>
            <w:tcW w:type="dxa" w:w="2613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互相制约逻辑</w:t>
            </w:r>
          </w:p>
        </w:tc>
        <w:tc>
          <w:tcPr>
            <w:tcW w:type="dxa" w:w="2613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颜色规则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E-STOP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立即急停，清进给、主轴、冷却和 RTCP/TCP，回到 identity。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触发后 POWER 被阻止；必须 RESET 后才能 POWER。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激活时红色；非激活为普通按钮。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POWER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机床 ON/OFF。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急停未复位时禁止上电；断电时清主轴/冷却/当前速度，并关闭 TCP。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上电绿色；被急停阻止时灰色。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RESET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解除急停并回到 machine off。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RESET 后 AUTO、MDI、JOG 都仍需 POWER 才可用。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琥珀色，提示复位/清状态操作。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AUTO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进入自动模式，供 RUN/STEP/PAUSE/RESUME 使用。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 ON 且已 HOME 或 no-force-homing；AUTO 运行中不能切 MANUAL/MDI。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活动时绿色；条件不足灰色并显示 gate 原因。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MANUAL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进入 LinuxCNC manual mode。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 ON；AUTO 解释器非 idle 时禁止离开 AUTO。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活动时绿色；与 JOG 同属 manual mode，但 active 互斥。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JOG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进入手动点动页；底部 X/Y 按钮执行 JOG。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 ON 且处于 manual mode gate；运行中禁止 JOG。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JOG 子入口激活时绿色；MANUAL 不同时点亮。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MDI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进入 MDI 模式并执行单行命令。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 ON 且 HOME；解释器 reading/waiting 时禁止执行。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活动时绿色；未 HOME 或未上电时灰色。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IDENTITY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切换到 switchkins type 0 / M429。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 ON，解释器 idle；急停/断电/运行中禁止手动切换。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活动时中性灰；可操作但未激活为普通按钮。</w:t>
            </w:r>
          </w:p>
        </w:tc>
      </w:tr>
      <w:tr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TCP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切换到 profile 对应 TCP：xyzac 为 tcp-xyzac，xyzbc 为 tcp-xyzbc / M428。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profile 必须支持 TCP；必须 POWER ON 且解释器 idle；运行中禁止手动切换。</w:t>
            </w:r>
          </w:p>
        </w:tc>
        <w:tc>
          <w:tcPr>
            <w:tcW w:type="dxa" w:w="2613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活动时蓝绿色；不支持或被 gate 阻止时灰色。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519108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right-sidebar-manua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519108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2 右侧按钮：MANUAL/JOG/MDI/AUTO/TCP 的状态入口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519108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right-sidebar-aut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519108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3 AUTO 激活后的右侧按钮状态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3. 标准开机与运行准备流程</w:t>
      </w:r>
    </w:p>
    <w:p>
      <w:r>
        <w:rPr>
          <w:rFonts w:ascii="Microsoft YaHei" w:hAnsi="Microsoft YaHei" w:eastAsia="Microsoft YaHei"/>
          <w:b w:val="0"/>
          <w:sz w:val="21"/>
        </w:rPr>
        <w:t>推荐操作顺序：RESET -&gt; POWER -&gt; MANUAL -&gt; HOME -&gt; AUTO -&gt; 选择 LinuxCNC 5-axis source -&gt; TCP 或程序内 M428 -&gt; RUN。Run Ready 按钮会自动完成可自动化部分：选默认 LinuxCNC 源程序、初始化 task/HAL session、POWER ON、HOME、AUTO，并在 profile 支持时切 TCP。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步骤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操作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通过判据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1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RESET。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E-STOP 清除，machine.taskState=estop-reset，POWER 可用。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2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POWER。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machine.taskState=on，POWER 绿色，MANUAL/JOG 可用。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3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HOME。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machine.allHomed=true，AUTO/MDI gate 打开。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4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AUTO。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AUTO 绿色，task mode=auto，RUN gate 不再因为模式阻止。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5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选择 LinuxCNC 5-axis source。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G-code 区显示 vendored source，programValidation 为 validated。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6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TCP 或执行 M428。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rtcpState=on，kinsType=tcp-xyzac 或 tcp-xyzbc。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7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点击 RUN。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当前行、DRO、轴值、runtime feedback、已执行刀具轨迹实时变化。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ower-home-manu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4 POWER 与 HOME 后的手动状态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auto-activ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5 AUTO 模式激活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4. 刀具预览路径与程序验证</w:t>
      </w:r>
    </w:p>
    <w:p>
      <w:r>
        <w:rPr>
          <w:rFonts w:ascii="Microsoft YaHei" w:hAnsi="Microsoft YaHei" w:eastAsia="Microsoft YaHei"/>
          <w:b w:val="0"/>
          <w:sz w:val="21"/>
        </w:rPr>
        <w:t>刀具预览不在 Web 层生成 CNC 语义。程序加载后由 LinuxCNC interpreter runtime 生成 canonical motion，TP planner 或 task/HAL runtime 生成执行样本，Three.js 只消费这些结果显示完整路径、已执行轨迹、当前段、TCP 球和刀轴。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验证项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界面位置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通过判据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程序来源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G-code 面板 LinuxCNC 5-axis source 下拉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sourceGuard=linuxcnc_vendored_5axis_gcode_source_file。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预览路径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左侧 Three.js 预览区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programValidation.previewSource=linuxcnc_interpreter_canonical_motion，motionEventCount&gt;0。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执行轨迹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预览区已执行路径与当前段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executionTraceSource=linuxcnc_tp_samples 或 linuxcnc-task-motion-hal-wasm。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TCP/RTCP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RTCP badge 与 DRO strip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rtcpState、kinsType、TCP XYZ 和刀轴向量同步。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程序属性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Info tabs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Canonical motion 数、switchkins 事件数、planner sample 数、当前行可读。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run-progra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6 程序运行与刀具路径预览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5. G-code 仿真实时执行与轴值</w:t>
      </w:r>
    </w:p>
    <w:p>
      <w:r>
        <w:rPr>
          <w:rFonts w:ascii="Microsoft YaHei" w:hAnsi="Microsoft YaHei" w:eastAsia="Microsoft YaHei"/>
          <w:b w:val="0"/>
          <w:sz w:val="21"/>
        </w:rPr>
        <w:t>RUN/STEP/MDI/JOG 的轴值刷新来自 programRuntimeFeedback、task/HAL status 或 canonical/TP sample。DRO 显示 X/Y/Z/A/B/C、TCP XYZ、刀轴向量、RTCP 状态和 KINS 状态。G-code 当前行由 motion.program-line、HAL pin 或 runtime sample 推导，并与绿色高亮行同步。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功能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实时数据来源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操作者检查方法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RUN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LinuxCNC task/HAL runtime 或 TP samples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观察 active line、axisPose、feed.currentVelocity、executedPathPoints 是否连续变化。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STEP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EMC_TASK_PLAN_STEP 或单 sample playback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每次只推进一个执行点或一段，runState=stepping/paused。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PAUSE/RESUME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EMC_TASK_PLAN_PAUSE / RESUME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PAUSE 后 interpState=paused，RESUME 后恢复 reading/running。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JOG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EMC_JOG_INCR 或本地 axis delta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只有 POWER+MANUAL/JOG gate 通过时可用，DRO 对应轴改变。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MDI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MDI command parser + task/HAL execute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必须 POWER+HOME+MDI；M428/M429 可切 TCP/IDENTITY。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manual-jo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7 JOG 后 DRO 与轴值同步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mdi-comman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8 MDI 输入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mdi-execute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9 MDI 执行后的状态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6. LinuxCNC 真实五轴程序来源</w:t>
      </w:r>
    </w:p>
    <w:p>
      <w:r>
        <w:rPr>
          <w:rFonts w:ascii="Microsoft YaHei" w:hAnsi="Microsoft YaHei" w:eastAsia="Microsoft YaHei"/>
          <w:b w:val="0"/>
          <w:sz w:val="21"/>
        </w:rPr>
        <w:t>验证程序来自 LinuxCNC 源目录，不从 Web 前端伪造。当前 staging 会从 table-rotary-tilting/demos 读取真实五轴程序，并单独列在当前机床项目目录的 G-code 清单中。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程序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用途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验证重点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xyzac_switchkins.ngc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 入口程序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M428/M429 remap、switchkins HAL 桥接、INI 打开证据。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xyzbc_switchkins.ngc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XYZBC 入口程序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XYZBC profile、tcp-xyzbc、B/C 旋转轴。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impeller-7bl-xyzac.ngc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真实长路径叶轮五轴程序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大量 canonical motion、A/C 联动、路径 fit、执行反馈。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boat-xyzac.ngc / boat-xyzbc.ngc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真实五轴路径案例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XYZAC/XYZBC 两 profile 程序来源和轨迹预览。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xyzac_switchkins_test_1/2/3.ngc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switchkins 测试程序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M428/M429/M430 状态切换和 RTCP 事件计数。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7. 项目目录、G-code 与 INI 对标</w:t>
      </w:r>
    </w:p>
    <w:p>
      <w:r>
        <w:rPr>
          <w:rFonts w:ascii="Microsoft YaHei" w:hAnsi="Microsoft YaHei" w:eastAsia="Microsoft YaHei"/>
          <w:b w:val="0"/>
          <w:sz w:val="21"/>
        </w:rPr>
        <w:t>每个 profile 都有独立项目目录，目录保存当前机床配置文件和 G-code。默认根目录为 web-rtcp-5axis-sim-plan/machines/&lt;profile&gt;；浏览器 OPFS 可用时写入 OPFS，不可用时使用当前页面生命周期内的 memory fallback。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目录/文件类型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保存内容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对标要求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项目根目录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web-rtcp-5axis-sim-plan/machines/xyzac-trt 或 xyzbc-trt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profileId 与当前机床一致。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INI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xyzac-trt.ini / xyzbc-trt.ini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sourceMatchesProfile=true，内容来自 LinuxCNC INI，不由 Web 重写。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HAL/XML/TBL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HAL 文件、PyVCP XML、tool table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文件名、路径、tool count、HAL pin 与 INI/profile 一致。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remap_subs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428remap.ngc、429remap.ngc、430remap.ngc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M428/M429/M430 与 switchkins type 1/0/2 对应。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demos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真实 LinuxCNC 5-axis .ngc 程序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只允许 demos 下的五轴程序进入 LinuxCNC source 下拉。</w:t>
            </w:r>
          </w:p>
        </w:tc>
      </w:tr>
    </w:tbl>
    <w:p>
      <w:r>
        <w:rPr>
          <w:rFonts w:ascii="Microsoft YaHei" w:hAnsi="Microsoft YaHei" w:eastAsia="Microsoft YaHei"/>
          <w:b w:val="0"/>
          <w:sz w:val="21"/>
        </w:rPr>
        <w:t>界面中的 Project 行显示：Project root、INI match/text loaded、G-code/remap 文件数量、当前选中程序、programValidation 摘要。Info tabs 中也列出 Project root、Project config、Project G-code 与 Program validation。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8. 诊断、倍率、主轴与冷却</w:t>
      </w:r>
    </w:p>
    <w:p>
      <w:r>
        <w:rPr>
          <w:rFonts w:ascii="Microsoft YaHei" w:hAnsi="Microsoft YaHei" w:eastAsia="Microsoft YaHei"/>
          <w:b w:val="0"/>
          <w:sz w:val="21"/>
        </w:rPr>
        <w:t>底部和下方面板保留 gmoccapy 操作面：Rapid Override、Feed Override、Spindle Override、Flood/Mist、主轴 FWD/STOP/REV、Limits、Block Delete、Optional Stop。所有影响机床运动或外设状态的操作均受 POWER gate 控制。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overrides-and-ha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10 倍率、HAL 输入、主轴与冷却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6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overrides-and-ha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b/>
          <w:color w:val="464646"/>
          <w:sz w:val="18"/>
        </w:rPr>
        <w:t>图 11 会话与诊断信息</w:t>
      </w:r>
    </w:p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9. 验证记录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验证命令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结果</w:t>
            </w:r>
          </w:p>
        </w:tc>
        <w:tc>
          <w:tcPr>
            <w:tcW w:type="dxa" w:w="3485"/>
            <w:shd w:fill="D9EAF7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sz w:val="19"/>
              </w:rPr>
              <w:t>覆盖内容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node tests/node/verify_gmoccapy_trt_project_sidebar.mjs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右侧九入口互锁、颜色状态数据、项目目录、INI 对标、真实 LinuxCNC 程序验证。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node tests/node/verify_machine_file_staging.mjs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INI/HAL/TBL/remap/demo staging 与项目目录保存。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node tests/node/verify_real_linuxcnc_5axis_program_cases.mjs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boat/impeller/switchkins 等真实五轴程序 canonical motion 和 source guard。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node tests/node/verify_gmoccapy_xyzab_gates.mjs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gmoccapy gate、POWER/AUTO/MANUAL/MDI/JOG/主轴/冷却约束回归。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node tests/node/verify_run_feedback_loop.mjs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RUN ready、task/HAL status loop、当前行和 runtime feedback。</w:t>
            </w:r>
          </w:p>
        </w:tc>
      </w:tr>
      <w:tr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npm run build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PASS</w:t>
            </w:r>
          </w:p>
        </w:tc>
        <w:tc>
          <w:tcPr>
            <w:tcW w:type="dxa" w:w="3485"/>
            <w:vAlign w:val="top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静态构建可用。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  <w:b/>
          <w:sz w:val="32"/>
        </w:rPr>
        <w:t>10. 操作注意事项</w:t>
      </w:r>
    </w:p>
    <w:p>
      <w:r>
        <w:rPr>
          <w:rFonts w:ascii="Microsoft YaHei" w:hAnsi="Microsoft YaHei" w:eastAsia="Microsoft YaHei"/>
          <w:b w:val="0"/>
          <w:sz w:val="21"/>
        </w:rPr>
        <w:t>• 急停或断电会关闭 TCP/RTCP 并回到 IDENTITY；重新运行前必须 RESET、POWER、HOME、AUTO。</w:t>
      </w:r>
    </w:p>
    <w:p>
      <w:r>
        <w:rPr>
          <w:rFonts w:ascii="Microsoft YaHei" w:hAnsi="Microsoft YaHei" w:eastAsia="Microsoft YaHei"/>
          <w:b w:val="0"/>
          <w:sz w:val="21"/>
        </w:rPr>
        <w:t>• AUTO 运行中不要切 MANUAL、JOG、MDI、IDENTITY 或 TCP；界面会以灰色 blocked 状态阻止该操作。</w:t>
      </w:r>
    </w:p>
    <w:p>
      <w:r>
        <w:rPr>
          <w:rFonts w:ascii="Microsoft YaHei" w:hAnsi="Microsoft YaHei" w:eastAsia="Microsoft YaHei"/>
          <w:b w:val="0"/>
          <w:sz w:val="21"/>
        </w:rPr>
        <w:t>• 只有 LinuxCNC demos 目录中的真实五轴程序才显示为 LinuxCNC 5-axis source；本地 Open 文件会标记为 operator-file，不提升为 LinuxCNC source。</w:t>
      </w:r>
    </w:p>
    <w:p>
      <w:r>
        <w:rPr>
          <w:rFonts w:ascii="Microsoft YaHei" w:hAnsi="Microsoft YaHei" w:eastAsia="Microsoft YaHei"/>
          <w:b w:val="0"/>
          <w:sz w:val="21"/>
        </w:rPr>
        <w:t>• 如果 OPFS 不可用，项目文件会写入 memory fallback；刷新页面后需要重新 stage。</w:t>
      </w:r>
    </w:p>
    <w:p>
      <w:r>
        <w:rPr>
          <w:rFonts w:ascii="Microsoft YaHei" w:hAnsi="Microsoft YaHei" w:eastAsia="Microsoft YaHei"/>
          <w:b w:val="0"/>
          <w:sz w:val="21"/>
        </w:rPr>
        <w:t>• 检查 RTCP 时同时看右侧 TCP 按钮、DRO strip、RTCP badge、programValidation.switchkinsEventCount 和当前 kinsType。</w:t>
      </w:r>
    </w:p>
    <w:sectPr w:rsidR="00FC693F" w:rsidRPr="0006063C" w:rsidSect="00034616"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Microsoft YaHei" w:hAnsi="Microsoft YaHei" w:eastAsia="Microsoft YaHei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