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D3340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工时查询界面</w:t>
      </w:r>
    </w:p>
    <w:p w14:paraId="65970D43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714375"/>
            <wp:effectExtent l="0" t="0" r="1079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textWrapping"/>
      </w:r>
      <w:r>
        <w:rPr>
          <w:rFonts w:hint="eastAsia"/>
          <w:lang w:val="en-US" w:eastAsia="zh-CN"/>
        </w:rPr>
        <w:t>修改三级数据由现在的三级数据求和改成三级数据明细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数据格式如图所示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报工类型字段辅助改成调机，报工改成正常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 xml:space="preserve">报工数量取值方法相同TaskAID相同开始时间的最大值，指派对象包含装配时 报工数量为0 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程序时间没有  暂时为空</w:t>
      </w:r>
      <w:bookmarkStart w:id="0" w:name="_GoBack"/>
      <w:bookmarkEnd w:id="0"/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单间工时按照工时（单位分钟）/报工数量计算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工艺工时维持原样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增加字段操作人取值方法相同TaskAID相同开始时间的操作人拼接，且去掉加工工时大于0的数据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白班夜班根据操作描述里包含白班就是白班，包含夜班就是夜班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8A585"/>
    <w:multiLevelType w:val="singleLevel"/>
    <w:tmpl w:val="D6B8A58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47922"/>
    <w:rsid w:val="0B4318C6"/>
    <w:rsid w:val="3B492282"/>
    <w:rsid w:val="3C847922"/>
    <w:rsid w:val="6E3E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57</Characters>
  <Lines>0</Lines>
  <Paragraphs>0</Paragraphs>
  <TotalTime>10</TotalTime>
  <ScaleCrop>false</ScaleCrop>
  <LinksUpToDate>false</LinksUpToDate>
  <CharactersWithSpaces>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2026-06-25T03:07:00Z</dcterms:created>
  <dc:creator>张新阳</dc:creator>
  <cp:lastModifiedBy>张新阳</cp:lastModifiedBy>
  <dcterms:modified xsi:type="dcterms:W3CDTF">2026-06-27T07:08:26Z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1BD0EAAB02D24479A3CB203DB4970F97_11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