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05817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根据物料编码进行物料信息查询功能添加</w:t>
      </w:r>
    </w:p>
    <w:p w14:paraId="188B703B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需要该功能的组件:</w:t>
      </w:r>
    </w:p>
    <w:p w14:paraId="14D2DE8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物料标准维护组件</w:t>
      </w:r>
    </w:p>
    <w:p w14:paraId="6E5E94B2">
      <w:r>
        <w:drawing>
          <wp:inline distT="0" distB="0" distL="114300" distR="114300">
            <wp:extent cx="5258435" cy="2621280"/>
            <wp:effectExtent l="0" t="0" r="184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6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库存查询组件</w:t>
      </w:r>
    </w:p>
    <w:p w14:paraId="313B324C">
      <w:r>
        <w:drawing>
          <wp:inline distT="0" distB="0" distL="114300" distR="114300">
            <wp:extent cx="5263515" cy="2499360"/>
            <wp:effectExtent l="0" t="0" r="1333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6C2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入库记录组件</w:t>
      </w:r>
    </w:p>
    <w:p w14:paraId="3A900DE2">
      <w:r>
        <w:drawing>
          <wp:inline distT="0" distB="0" distL="114300" distR="114300">
            <wp:extent cx="5267960" cy="2725420"/>
            <wp:effectExtent l="0" t="0" r="889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087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出库记录组件</w:t>
      </w:r>
    </w:p>
    <w:p w14:paraId="607C69D5">
      <w:bookmarkStart w:id="0" w:name="_GoBack"/>
      <w:r>
        <w:drawing>
          <wp:inline distT="0" distB="0" distL="114300" distR="114300">
            <wp:extent cx="5259705" cy="2561590"/>
            <wp:effectExtent l="0" t="0" r="1714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899FB4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库存盘点组件</w:t>
      </w:r>
    </w:p>
    <w:p w14:paraId="7DA0E4FB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614930"/>
            <wp:effectExtent l="0" t="0" r="1206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5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2026-07-01T01:29:07Z</dcterms:created>
  <dc:creator>Administrator</dc:creator>
  <cp:lastModifiedBy>KOORI</cp:lastModifiedBy>
  <dcterms:modified xsi:type="dcterms:W3CDTF">2026-07-01T01:33:50Z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eyJoZGlkIjoiYWJlNzliOGIwMzliNTliYTBlMWZmZjA4YjA3ZTBlZGQiLCJ1c2VySWQiOiI1NjEyNDI1NTcifQ==</vt:lpwstr>
  </property>
  <property fmtid="{D5CDD505-2E9C-101B-9397-08002B2CF9AE}" pid="4" name="ICV">
    <vt:lpwstr>B3EAC3A06A8B47E4BFF9A872CD641FCC_12</vt:lpwstr>
  </property>
</Properties>
</file>